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A07" w:rsidRPr="00FD31CA" w:rsidRDefault="0047312A" w:rsidP="0047312A">
      <w:pPr>
        <w:pStyle w:val="SCH"/>
        <w:numPr>
          <w:ilvl w:val="0"/>
          <w:numId w:val="0"/>
        </w:numPr>
        <w:spacing w:line="240" w:lineRule="auto"/>
        <w:jc w:val="left"/>
        <w:outlineLvl w:val="0"/>
        <w:rPr>
          <w:i w:val="0"/>
          <w:sz w:val="22"/>
          <w:szCs w:val="22"/>
        </w:rPr>
      </w:pPr>
      <w:bookmarkStart w:id="0" w:name="_Toc515354097"/>
      <w:r w:rsidRPr="0047312A">
        <w:rPr>
          <w:i w:val="0"/>
          <w:sz w:val="22"/>
          <w:szCs w:val="22"/>
        </w:rPr>
        <w:t xml:space="preserve">      </w:t>
      </w:r>
      <w:bookmarkStart w:id="1" w:name="RefSCH7_1"/>
      <w:r w:rsidR="008C3A07"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1"/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:rsidR="008C3A07" w:rsidRPr="00FD31CA" w:rsidRDefault="008C3A07" w:rsidP="008C3A07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081"/>
        <w:gridCol w:w="952"/>
        <w:gridCol w:w="3599"/>
      </w:tblGrid>
      <w:tr w:rsidR="008C3A07" w:rsidRPr="00FD31CA" w:rsidTr="006C0804">
        <w:tc>
          <w:tcPr>
            <w:tcW w:w="257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:rsidTr="006C0804">
        <w:tc>
          <w:tcPr>
            <w:tcW w:w="257" w:type="pct"/>
            <w:vMerge/>
            <w:vAlign w:val="center"/>
          </w:tcPr>
          <w:p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  <w:vMerge w:val="restar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:rsidTr="006C0804">
        <w:tc>
          <w:tcPr>
            <w:tcW w:w="257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rPr>
          <w:trHeight w:val="542"/>
        </w:trPr>
        <w:tc>
          <w:tcPr>
            <w:tcW w:w="257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:rsidTr="006C0804">
        <w:tc>
          <w:tcPr>
            <w:tcW w:w="257" w:type="pct"/>
          </w:tcPr>
          <w:p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508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rPr>
          <w:trHeight w:val="1065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090B15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:rsidR="008C3A07" w:rsidRPr="00F0733B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rPr>
          <w:trHeight w:val="225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B51307" w:rsidRDefault="008C3A07" w:rsidP="006C0804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:rsidR="008C3A07" w:rsidRPr="00B51307" w:rsidRDefault="008C3A07" w:rsidP="006C0804">
            <w:pPr>
              <w:jc w:val="center"/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sz w:val="22"/>
                <w:szCs w:val="22"/>
                <w:highlight w:val="green"/>
              </w:rPr>
              <w:t xml:space="preserve">200 </w:t>
            </w:r>
          </w:p>
        </w:tc>
        <w:tc>
          <w:tcPr>
            <w:tcW w:w="1777" w:type="pct"/>
          </w:tcPr>
          <w:p w:rsidR="008C3A07" w:rsidRPr="00B51307" w:rsidRDefault="008C3A07" w:rsidP="006C0804">
            <w:pPr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:rsidTr="006C0804">
        <w:trPr>
          <w:trHeight w:val="376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B51307" w:rsidRDefault="008C3A07" w:rsidP="006C0804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:rsidR="008C3A07" w:rsidRPr="00B51307" w:rsidRDefault="008C3A07" w:rsidP="006C0804">
            <w:pPr>
              <w:jc w:val="center"/>
              <w:rPr>
                <w:sz w:val="22"/>
                <w:szCs w:val="22"/>
                <w:highlight w:val="green"/>
              </w:rPr>
            </w:pPr>
          </w:p>
          <w:p w:rsidR="008C3A07" w:rsidRPr="00B51307" w:rsidRDefault="008C3A07" w:rsidP="006C0804">
            <w:pPr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 xml:space="preserve">100 </w:t>
            </w:r>
          </w:p>
        </w:tc>
        <w:tc>
          <w:tcPr>
            <w:tcW w:w="1777" w:type="pct"/>
          </w:tcPr>
          <w:p w:rsidR="008C3A07" w:rsidRPr="00B51307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 xml:space="preserve">Отстранение от работы, удаление исполнителей с места производства работ. Остановка работ. Блокирование пропуска </w:t>
            </w:r>
            <w:r w:rsidRPr="00B51307">
              <w:rPr>
                <w:bCs/>
                <w:sz w:val="22"/>
                <w:szCs w:val="22"/>
                <w:highlight w:val="green"/>
              </w:rPr>
              <w:lastRenderedPageBreak/>
              <w:t>нарушителя (-ей).</w:t>
            </w:r>
          </w:p>
        </w:tc>
      </w:tr>
    </w:tbl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5123"/>
        <w:gridCol w:w="1245"/>
        <w:gridCol w:w="3320"/>
      </w:tblGrid>
      <w:tr w:rsidR="008C3A07" w:rsidRPr="00FD31CA" w:rsidTr="006C0804">
        <w:tc>
          <w:tcPr>
            <w:tcW w:w="270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3" w:name="_Ref496877736"/>
          </w:p>
        </w:tc>
        <w:bookmarkEnd w:id="3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4" w:name="_Ref496878826"/>
          </w:p>
        </w:tc>
        <w:bookmarkEnd w:id="4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9343"/>
          </w:p>
        </w:tc>
        <w:bookmarkEnd w:id="5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8C3A07">
      <w:pPr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обосновании выявленного нарушения в направляемом подрядчику Акте обязательно указание пункта и наименования</w:t>
      </w:r>
      <w:r w:rsidR="004A48A3">
        <w:rPr>
          <w:sz w:val="22"/>
          <w:szCs w:val="22"/>
        </w:rPr>
        <w:t>,</w:t>
      </w:r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</w:t>
      </w:r>
      <w:r w:rsidRPr="00FD31CA">
        <w:rPr>
          <w:sz w:val="22"/>
          <w:szCs w:val="22"/>
        </w:rPr>
        <w:lastRenderedPageBreak/>
        <w:t xml:space="preserve">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:rsidR="008C3A07" w:rsidRDefault="008C3A07" w:rsidP="008C3A07">
      <w:pPr>
        <w:jc w:val="both"/>
        <w:rPr>
          <w:b/>
          <w:sz w:val="22"/>
          <w:szCs w:val="22"/>
          <w:lang w:val="en-US"/>
        </w:rPr>
      </w:pPr>
    </w:p>
    <w:p w:rsidR="008C3A07" w:rsidRPr="00AA6F52" w:rsidRDefault="008C3A07" w:rsidP="008C3A07">
      <w:pPr>
        <w:jc w:val="both"/>
        <w:rPr>
          <w:b/>
          <w:sz w:val="22"/>
          <w:szCs w:val="22"/>
          <w:lang w:val="en-US"/>
        </w:rPr>
      </w:pPr>
    </w:p>
    <w:tbl>
      <w:tblPr>
        <w:tblW w:w="10988" w:type="dxa"/>
        <w:tblInd w:w="-1026" w:type="dxa"/>
        <w:tblLook w:val="01E0" w:firstRow="1" w:lastRow="1" w:firstColumn="1" w:lastColumn="1" w:noHBand="0" w:noVBand="0"/>
      </w:tblPr>
      <w:tblGrid>
        <w:gridCol w:w="10156"/>
        <w:gridCol w:w="832"/>
      </w:tblGrid>
      <w:tr w:rsidR="008C3A07" w:rsidRPr="00FD31CA" w:rsidTr="006C0804">
        <w:trPr>
          <w:trHeight w:val="1134"/>
        </w:trPr>
        <w:tc>
          <w:tcPr>
            <w:tcW w:w="6237" w:type="dxa"/>
          </w:tcPr>
          <w:tbl>
            <w:tblPr>
              <w:tblW w:w="9832" w:type="dxa"/>
              <w:tblInd w:w="108" w:type="dxa"/>
              <w:tblLook w:val="01E0" w:firstRow="1" w:lastRow="1" w:firstColumn="1" w:lastColumn="1" w:noHBand="0" w:noVBand="0"/>
            </w:tblPr>
            <w:tblGrid>
              <w:gridCol w:w="4928"/>
              <w:gridCol w:w="243"/>
              <w:gridCol w:w="4661"/>
            </w:tblGrid>
            <w:tr w:rsidR="0047312A" w:rsidRPr="009043F8" w:rsidTr="007B2854">
              <w:trPr>
                <w:trHeight w:val="1685"/>
              </w:trPr>
              <w:tc>
                <w:tcPr>
                  <w:tcW w:w="4928" w:type="dxa"/>
                </w:tcPr>
                <w:p w:rsidR="0047312A" w:rsidRPr="009043F8" w:rsidRDefault="0047312A" w:rsidP="0047312A">
                  <w:pPr>
                    <w:ind w:left="-105"/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Заказчик:</w:t>
                  </w:r>
                </w:p>
                <w:p w:rsidR="0047312A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Директор </w:t>
                  </w:r>
                </w:p>
                <w:p w:rsidR="0047312A" w:rsidRPr="009043F8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</w:p>
                <w:p w:rsidR="0047312A" w:rsidRPr="009043F8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:rsidR="0047312A" w:rsidRPr="009043F8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</w:t>
                  </w:r>
                  <w:r w:rsidR="00047AD5">
                    <w:rPr>
                      <w:sz w:val="24"/>
                      <w:szCs w:val="24"/>
                    </w:rPr>
                    <w:t>3</w:t>
                  </w:r>
                  <w:r w:rsidRPr="009043F8"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47312A" w:rsidRPr="009043F8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43" w:type="dxa"/>
                  <w:tcBorders>
                    <w:left w:val="nil"/>
                  </w:tcBorders>
                </w:tcPr>
                <w:p w:rsidR="0047312A" w:rsidRPr="009043F8" w:rsidRDefault="0047312A" w:rsidP="0047312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61" w:type="dxa"/>
                </w:tcPr>
                <w:p w:rsidR="0047312A" w:rsidRPr="009043F8" w:rsidRDefault="0047312A" w:rsidP="0047312A">
                  <w:pPr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47312A" w:rsidRPr="009043F8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47312A" w:rsidRPr="009043F8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47312A" w:rsidRPr="009043F8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:rsidR="0047312A" w:rsidRPr="009043F8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</w:t>
                  </w:r>
                  <w:r w:rsidR="00047AD5">
                    <w:rPr>
                      <w:sz w:val="24"/>
                      <w:szCs w:val="24"/>
                    </w:rPr>
                    <w:t>3</w:t>
                  </w:r>
                  <w:r w:rsidRPr="009043F8"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47312A" w:rsidRPr="009043F8" w:rsidRDefault="0047312A" w:rsidP="0047312A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2B5A1B" w:rsidRDefault="0005480F" w:rsidP="0047312A">
      <w:bookmarkStart w:id="6" w:name="_GoBack"/>
      <w:bookmarkEnd w:id="6"/>
    </w:p>
    <w:sectPr w:rsidR="002B5A1B" w:rsidSect="0047312A">
      <w:headerReference w:type="default" r:id="rId11"/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80F" w:rsidRDefault="0005480F" w:rsidP="0047312A">
      <w:r>
        <w:separator/>
      </w:r>
    </w:p>
  </w:endnote>
  <w:endnote w:type="continuationSeparator" w:id="0">
    <w:p w:rsidR="0005480F" w:rsidRDefault="0005480F" w:rsidP="00473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80F" w:rsidRDefault="0005480F" w:rsidP="0047312A">
      <w:r>
        <w:separator/>
      </w:r>
    </w:p>
  </w:footnote>
  <w:footnote w:type="continuationSeparator" w:id="0">
    <w:p w:rsidR="0005480F" w:rsidRDefault="0005480F" w:rsidP="00473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12A" w:rsidRPr="0047312A" w:rsidRDefault="0047312A">
    <w:pPr>
      <w:pStyle w:val="a3"/>
      <w:rPr>
        <w:b/>
      </w:rPr>
    </w:pPr>
    <w:r>
      <w:rPr>
        <w:b/>
        <w:sz w:val="22"/>
        <w:szCs w:val="22"/>
      </w:rPr>
      <w:t xml:space="preserve">                          </w:t>
    </w:r>
    <w:r w:rsidRPr="0047312A">
      <w:rPr>
        <w:b/>
        <w:sz w:val="22"/>
        <w:szCs w:val="22"/>
      </w:rPr>
      <w:t xml:space="preserve">Приложение № </w:t>
    </w:r>
    <w:r w:rsidR="00047AD5">
      <w:rPr>
        <w:b/>
        <w:sz w:val="22"/>
        <w:szCs w:val="22"/>
      </w:rPr>
      <w:t>6</w:t>
    </w:r>
    <w:r w:rsidRPr="0047312A">
      <w:rPr>
        <w:b/>
        <w:sz w:val="22"/>
        <w:szCs w:val="22"/>
      </w:rPr>
      <w:t xml:space="preserve"> к договору № _____ от «____» ____________________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047AD5"/>
    <w:rsid w:val="0005480F"/>
    <w:rsid w:val="003F324A"/>
    <w:rsid w:val="0047312A"/>
    <w:rsid w:val="004A48A3"/>
    <w:rsid w:val="004D77E8"/>
    <w:rsid w:val="0054474D"/>
    <w:rsid w:val="00744D6E"/>
    <w:rsid w:val="008C3A07"/>
    <w:rsid w:val="008D0A69"/>
    <w:rsid w:val="0094739A"/>
    <w:rsid w:val="00A832AC"/>
    <w:rsid w:val="00D17696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C6973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4731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31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731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31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Props1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2716</Words>
  <Characters>15485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Brenzey Yuliya</cp:lastModifiedBy>
  <cp:revision>7</cp:revision>
  <dcterms:created xsi:type="dcterms:W3CDTF">2020-05-28T05:51:00Z</dcterms:created>
  <dcterms:modified xsi:type="dcterms:W3CDTF">2023-02-15T05:50:00Z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