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A0F" w:rsidRPr="003D6A0F" w:rsidRDefault="00B047AE" w:rsidP="00AD2283">
      <w:pPr>
        <w:spacing w:after="0"/>
        <w:jc w:val="right"/>
        <w:rPr>
          <w:rFonts w:ascii="Times New Roman" w:hAnsi="Times New Roman" w:cs="Times New Roman"/>
        </w:rPr>
      </w:pPr>
      <w:r w:rsidRPr="003D6A0F">
        <w:rPr>
          <w:rFonts w:ascii="Times New Roman" w:eastAsia="Times New Roman" w:hAnsi="Times New Roman" w:cs="Times New Roman"/>
          <w:sz w:val="24"/>
        </w:rPr>
        <w:t xml:space="preserve"> </w:t>
      </w:r>
      <w:r w:rsidR="00AD2283" w:rsidRPr="003D6A0F">
        <w:rPr>
          <w:rFonts w:ascii="Times New Roman" w:hAnsi="Times New Roman" w:cs="Times New Roman"/>
        </w:rPr>
        <w:t xml:space="preserve">Приложение №1 к </w:t>
      </w:r>
      <w:r w:rsidR="003D6A0F" w:rsidRPr="003D6A0F">
        <w:rPr>
          <w:rFonts w:ascii="Times New Roman" w:hAnsi="Times New Roman" w:cs="Times New Roman"/>
        </w:rPr>
        <w:t>документации по анализу предложений</w:t>
      </w:r>
    </w:p>
    <w:p w:rsidR="0020002C" w:rsidRPr="003D6A0F" w:rsidRDefault="003D6A0F" w:rsidP="00AD2283">
      <w:pPr>
        <w:spacing w:after="0"/>
        <w:jc w:val="right"/>
        <w:rPr>
          <w:rFonts w:ascii="Times New Roman" w:hAnsi="Times New Roman" w:cs="Times New Roman"/>
        </w:rPr>
      </w:pPr>
      <w:r w:rsidRPr="003D6A0F">
        <w:rPr>
          <w:rFonts w:ascii="Times New Roman" w:hAnsi="Times New Roman" w:cs="Times New Roman"/>
        </w:rPr>
        <w:t xml:space="preserve"> в электронной форме</w:t>
      </w:r>
      <w:r w:rsidR="00AD2283" w:rsidRPr="003D6A0F">
        <w:rPr>
          <w:rFonts w:ascii="Times New Roman" w:hAnsi="Times New Roman" w:cs="Times New Roman"/>
        </w:rPr>
        <w:t xml:space="preserve"> </w:t>
      </w:r>
    </w:p>
    <w:p w:rsidR="0020002C" w:rsidRDefault="00B047AE">
      <w:pPr>
        <w:spacing w:after="3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D2283" w:rsidRDefault="00AD2283">
      <w:pPr>
        <w:spacing w:after="0"/>
        <w:ind w:left="3255"/>
        <w:rPr>
          <w:rFonts w:ascii="Times New Roman" w:eastAsia="Times New Roman" w:hAnsi="Times New Roman" w:cs="Times New Roman"/>
          <w:b/>
          <w:sz w:val="24"/>
        </w:rPr>
      </w:pPr>
    </w:p>
    <w:p w:rsidR="00AD2283" w:rsidRDefault="00AD2283">
      <w:pPr>
        <w:spacing w:after="0"/>
        <w:ind w:left="3255"/>
        <w:rPr>
          <w:rFonts w:ascii="Times New Roman" w:eastAsia="Times New Roman" w:hAnsi="Times New Roman" w:cs="Times New Roman"/>
          <w:b/>
          <w:sz w:val="24"/>
        </w:rPr>
      </w:pPr>
    </w:p>
    <w:p w:rsidR="0020002C" w:rsidRDefault="00B047AE">
      <w:pPr>
        <w:spacing w:after="0"/>
        <w:ind w:left="3255"/>
      </w:pPr>
      <w:r>
        <w:rPr>
          <w:rFonts w:ascii="Times New Roman" w:eastAsia="Times New Roman" w:hAnsi="Times New Roman" w:cs="Times New Roman"/>
          <w:b/>
          <w:sz w:val="24"/>
        </w:rPr>
        <w:t xml:space="preserve">Спецификация (описание товара) </w:t>
      </w:r>
    </w:p>
    <w:p w:rsidR="0020002C" w:rsidRDefault="00B047A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0778" w:type="dxa"/>
        <w:tblInd w:w="-852" w:type="dxa"/>
        <w:tblCellMar>
          <w:top w:w="7" w:type="dxa"/>
          <w:left w:w="106" w:type="dxa"/>
        </w:tblCellMar>
        <w:tblLook w:val="04A0" w:firstRow="1" w:lastRow="0" w:firstColumn="1" w:lastColumn="0" w:noHBand="0" w:noVBand="1"/>
      </w:tblPr>
      <w:tblGrid>
        <w:gridCol w:w="569"/>
        <w:gridCol w:w="6521"/>
        <w:gridCol w:w="994"/>
        <w:gridCol w:w="1275"/>
        <w:gridCol w:w="1419"/>
      </w:tblGrid>
      <w:tr w:rsidR="0020002C" w:rsidRPr="00AF3804" w:rsidTr="0076706D">
        <w:trPr>
          <w:trHeight w:val="111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567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Кол-во,  шт.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spacing w:line="277" w:lineRule="auto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Цена за шт., руб.,  </w:t>
            </w:r>
          </w:p>
          <w:p w:rsidR="0020002C" w:rsidRPr="00AF3804" w:rsidRDefault="00B047AE">
            <w:pPr>
              <w:spacing w:after="18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без учёта </w:t>
            </w:r>
          </w:p>
          <w:p w:rsidR="0020002C" w:rsidRPr="00AF3804" w:rsidRDefault="00B047AE">
            <w:pPr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НДС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spacing w:after="18"/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Итого в </w:t>
            </w:r>
          </w:p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руб.,  </w:t>
            </w:r>
          </w:p>
          <w:p w:rsidR="0020002C" w:rsidRPr="00AF3804" w:rsidRDefault="00B047AE">
            <w:pPr>
              <w:spacing w:after="18"/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без учёта </w:t>
            </w:r>
          </w:p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НДС </w:t>
            </w:r>
          </w:p>
        </w:tc>
      </w:tr>
      <w:tr w:rsidR="0020002C" w:rsidRPr="00AF3804" w:rsidTr="0076706D">
        <w:trPr>
          <w:trHeight w:val="139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spacing w:after="2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Календарь-домик с перекидными листами </w:t>
            </w:r>
          </w:p>
          <w:p w:rsidR="0020002C" w:rsidRPr="00AF3804" w:rsidRDefault="00B047AE">
            <w:pPr>
              <w:spacing w:after="2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Основание – дизайнерский картон 360 гр., тиснение.  </w:t>
            </w:r>
          </w:p>
          <w:p w:rsidR="0020002C" w:rsidRPr="00AF3804" w:rsidRDefault="00B047AE">
            <w:pPr>
              <w:spacing w:after="23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Клише 120*15 мм. </w:t>
            </w:r>
          </w:p>
          <w:p w:rsidR="0020002C" w:rsidRPr="00AF3804" w:rsidRDefault="00B047AE">
            <w:pPr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Размер календаря 200*115 мм, бумага для блока 120 </w:t>
            </w:r>
            <w:proofErr w:type="spellStart"/>
            <w:r w:rsidRPr="00AF3804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AF3804">
              <w:rPr>
                <w:rFonts w:ascii="Times New Roman" w:eastAsia="Times New Roman" w:hAnsi="Times New Roman" w:cs="Times New Roman"/>
              </w:rPr>
              <w:t xml:space="preserve">, 13 листов. Разработка макета календаря.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95DB5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1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108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0002C" w:rsidRPr="00AF3804" w:rsidTr="0076706D">
        <w:trPr>
          <w:trHeight w:val="166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spacing w:after="2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Календарь квартальный </w:t>
            </w:r>
            <w:proofErr w:type="spellStart"/>
            <w:r w:rsidRPr="00AF3804">
              <w:rPr>
                <w:rFonts w:ascii="Times New Roman" w:eastAsia="Times New Roman" w:hAnsi="Times New Roman" w:cs="Times New Roman"/>
              </w:rPr>
              <w:t>трехспиральный</w:t>
            </w:r>
            <w:proofErr w:type="spellEnd"/>
            <w:r w:rsidRPr="00AF3804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20002C" w:rsidRPr="00AF3804" w:rsidRDefault="00B047AE">
            <w:pPr>
              <w:spacing w:line="288" w:lineRule="auto"/>
              <w:ind w:right="101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Размер календарного блока 335*160 мм, размер шапки 335*220 мм. Бумага шапки </w:t>
            </w:r>
            <w:proofErr w:type="spellStart"/>
            <w:r w:rsidRPr="00AF3804">
              <w:rPr>
                <w:rFonts w:ascii="Times New Roman" w:eastAsia="Times New Roman" w:hAnsi="Times New Roman" w:cs="Times New Roman"/>
              </w:rPr>
              <w:t>NowiproExtra</w:t>
            </w:r>
            <w:proofErr w:type="spellEnd"/>
            <w:r w:rsidRPr="00AF3804">
              <w:rPr>
                <w:rFonts w:ascii="Times New Roman" w:eastAsia="Times New Roman" w:hAnsi="Times New Roman" w:cs="Times New Roman"/>
              </w:rPr>
              <w:t xml:space="preserve"> 300 г/м</w:t>
            </w:r>
            <w:r w:rsidRPr="00AF3804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 w:rsidRPr="00AF3804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AF3804">
              <w:rPr>
                <w:rFonts w:ascii="Times New Roman" w:eastAsia="Times New Roman" w:hAnsi="Times New Roman" w:cs="Times New Roman"/>
              </w:rPr>
              <w:t>ламинация</w:t>
            </w:r>
            <w:proofErr w:type="spellEnd"/>
            <w:r w:rsidRPr="00AF3804">
              <w:rPr>
                <w:rFonts w:ascii="Times New Roman" w:eastAsia="Times New Roman" w:hAnsi="Times New Roman" w:cs="Times New Roman"/>
              </w:rPr>
              <w:t xml:space="preserve"> 75 </w:t>
            </w:r>
            <w:proofErr w:type="spellStart"/>
            <w:r w:rsidRPr="00AF3804">
              <w:rPr>
                <w:rFonts w:ascii="Times New Roman" w:eastAsia="Times New Roman" w:hAnsi="Times New Roman" w:cs="Times New Roman"/>
              </w:rPr>
              <w:t>мкр</w:t>
            </w:r>
            <w:proofErr w:type="spellEnd"/>
            <w:r w:rsidRPr="00AF3804">
              <w:rPr>
                <w:rFonts w:ascii="Times New Roman" w:eastAsia="Times New Roman" w:hAnsi="Times New Roman" w:cs="Times New Roman"/>
              </w:rPr>
              <w:t xml:space="preserve">, полноцветная печать. </w:t>
            </w:r>
          </w:p>
          <w:p w:rsidR="0020002C" w:rsidRPr="00AF3804" w:rsidRDefault="00B047AE">
            <w:pPr>
              <w:spacing w:after="87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Блок бумага 90 г/м</w:t>
            </w:r>
            <w:r w:rsidRPr="00AF3804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 w:rsidRPr="00AF3804">
              <w:rPr>
                <w:rFonts w:ascii="Times New Roman" w:eastAsia="Times New Roman" w:hAnsi="Times New Roman" w:cs="Times New Roman"/>
              </w:rPr>
              <w:t>. Основание картон 270 г/м</w:t>
            </w:r>
            <w:r w:rsidRPr="00AF3804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 w:rsidRPr="00AF3804">
              <w:rPr>
                <w:rFonts w:ascii="Times New Roman" w:eastAsia="Times New Roman" w:hAnsi="Times New Roman" w:cs="Times New Roman"/>
              </w:rPr>
              <w:t xml:space="preserve">.  </w:t>
            </w:r>
          </w:p>
          <w:p w:rsidR="0020002C" w:rsidRPr="00AF3804" w:rsidRDefault="00B047AE">
            <w:pPr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Разработка макета календаря.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95DB5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1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108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0002C" w:rsidRPr="00AF3804" w:rsidTr="0076706D">
        <w:trPr>
          <w:trHeight w:val="387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 w:rsidP="00635DE4">
            <w:pPr>
              <w:ind w:right="2438"/>
              <w:rPr>
                <w:rFonts w:ascii="Times New Roman" w:eastAsia="Times New Roman" w:hAnsi="Times New Roman" w:cs="Times New Roman"/>
              </w:rPr>
            </w:pPr>
          </w:p>
          <w:p w:rsidR="00B95DB5" w:rsidRPr="00AF3804" w:rsidRDefault="00B95DB5" w:rsidP="00635DE4">
            <w:pPr>
              <w:ind w:right="2438"/>
              <w:rPr>
                <w:rFonts w:ascii="Times New Roman" w:eastAsia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Ежедневник А5 </w:t>
            </w:r>
          </w:p>
          <w:p w:rsidR="0020002C" w:rsidRPr="00AF3804" w:rsidRDefault="00B047AE" w:rsidP="00635DE4">
            <w:pPr>
              <w:ind w:right="2438"/>
              <w:rPr>
                <w:rFonts w:ascii="Times New Roman" w:eastAsia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 </w:t>
            </w:r>
            <w:r w:rsidR="00B95DB5" w:rsidRPr="00AF3804">
              <w:rPr>
                <w:rFonts w:ascii="Times New Roman" w:eastAsia="Times New Roman" w:hAnsi="Times New Roman" w:cs="Times New Roman"/>
              </w:rPr>
              <w:t xml:space="preserve">Цвет обложки, близкий к </w:t>
            </w:r>
            <w:proofErr w:type="spellStart"/>
            <w:r w:rsidR="00B95DB5" w:rsidRPr="00AF3804">
              <w:rPr>
                <w:rFonts w:ascii="Times New Roman" w:eastAsia="Times New Roman" w:hAnsi="Times New Roman" w:cs="Times New Roman"/>
              </w:rPr>
              <w:t>пантону</w:t>
            </w:r>
            <w:proofErr w:type="spellEnd"/>
            <w:r w:rsidR="00B95DB5" w:rsidRPr="00AF3804">
              <w:rPr>
                <w:rFonts w:ascii="Times New Roman" w:eastAsia="Times New Roman" w:hAnsi="Times New Roman" w:cs="Times New Roman"/>
              </w:rPr>
              <w:t xml:space="preserve"> 424</w:t>
            </w:r>
            <w:proofErr w:type="gramStart"/>
            <w:r w:rsidR="00B95DB5" w:rsidRPr="00AF3804">
              <w:rPr>
                <w:rFonts w:ascii="Times New Roman" w:eastAsia="Times New Roman" w:hAnsi="Times New Roman" w:cs="Times New Roman"/>
              </w:rPr>
              <w:t>C  Размер</w:t>
            </w:r>
            <w:proofErr w:type="gramEnd"/>
            <w:r w:rsidR="00B95DB5" w:rsidRPr="00AF3804">
              <w:rPr>
                <w:rFonts w:ascii="Times New Roman" w:eastAsia="Times New Roman" w:hAnsi="Times New Roman" w:cs="Times New Roman"/>
              </w:rPr>
              <w:t xml:space="preserve"> 145*205 мм  Переплет твердый, прошивка по периметру обложки  Обложка PU </w:t>
            </w:r>
            <w:proofErr w:type="spellStart"/>
            <w:r w:rsidR="00B95DB5" w:rsidRPr="00AF3804">
              <w:rPr>
                <w:rFonts w:ascii="Times New Roman" w:eastAsia="Times New Roman" w:hAnsi="Times New Roman" w:cs="Times New Roman"/>
              </w:rPr>
              <w:t>Nebraska</w:t>
            </w:r>
            <w:proofErr w:type="spellEnd"/>
            <w:r w:rsidR="00B95DB5" w:rsidRPr="00AF3804">
              <w:rPr>
                <w:rFonts w:ascii="Times New Roman" w:eastAsia="Times New Roman" w:hAnsi="Times New Roman" w:cs="Times New Roman"/>
              </w:rPr>
              <w:t xml:space="preserve">  Блок недатированный, в линейку, скругленные углы  Обрез серебряный  Бумага белая, плотность 70 г м2  Форзац </w:t>
            </w:r>
            <w:proofErr w:type="spellStart"/>
            <w:r w:rsidR="00B95DB5" w:rsidRPr="00AF3804">
              <w:rPr>
                <w:rFonts w:ascii="Times New Roman" w:eastAsia="Times New Roman" w:hAnsi="Times New Roman" w:cs="Times New Roman"/>
              </w:rPr>
              <w:t>нахзац</w:t>
            </w:r>
            <w:proofErr w:type="spellEnd"/>
            <w:r w:rsidR="00B95DB5" w:rsidRPr="00AF3804">
              <w:rPr>
                <w:rFonts w:ascii="Times New Roman" w:eastAsia="Times New Roman" w:hAnsi="Times New Roman" w:cs="Times New Roman"/>
              </w:rPr>
              <w:t xml:space="preserve"> серые  272 страницы  Справочная информация - 14 страниц  Каптал и </w:t>
            </w:r>
            <w:proofErr w:type="spellStart"/>
            <w:r w:rsidR="00B95DB5" w:rsidRPr="00AF3804">
              <w:rPr>
                <w:rFonts w:ascii="Times New Roman" w:eastAsia="Times New Roman" w:hAnsi="Times New Roman" w:cs="Times New Roman"/>
              </w:rPr>
              <w:t>ляссе</w:t>
            </w:r>
            <w:proofErr w:type="spellEnd"/>
            <w:r w:rsidR="00B95DB5" w:rsidRPr="00AF3804">
              <w:rPr>
                <w:rFonts w:ascii="Times New Roman" w:eastAsia="Times New Roman" w:hAnsi="Times New Roman" w:cs="Times New Roman"/>
              </w:rPr>
              <w:t xml:space="preserve"> в цвет обложки  </w:t>
            </w:r>
          </w:p>
          <w:p w:rsidR="00B95DB5" w:rsidRPr="00AF3804" w:rsidRDefault="00B95DB5" w:rsidP="00635DE4">
            <w:pPr>
              <w:ind w:right="2438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Нанесение горячее тиснение фольгой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046CC5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1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108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0002C" w:rsidRPr="00AF3804" w:rsidTr="0076706D">
        <w:trPr>
          <w:trHeight w:val="56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95DB5" w:rsidP="00B95DB5">
            <w:pPr>
              <w:spacing w:after="21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hAnsi="Times New Roman" w:cs="Times New Roman"/>
              </w:rPr>
              <w:t>Ручка шариковая «Кварц»</w:t>
            </w:r>
            <w:r w:rsidR="00C402A6">
              <w:rPr>
                <w:rFonts w:ascii="Times New Roman" w:hAnsi="Times New Roman" w:cs="Times New Roman"/>
              </w:rPr>
              <w:t xml:space="preserve"> (или аналог) </w:t>
            </w:r>
            <w:r w:rsidRPr="00AF3804">
              <w:rPr>
                <w:rFonts w:ascii="Times New Roman" w:hAnsi="Times New Roman" w:cs="Times New Roman"/>
              </w:rPr>
              <w:t>, темно-серый/серебристый с гравировкой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046CC5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1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108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0002C" w:rsidRPr="00AF3804" w:rsidTr="0076706D">
        <w:trPr>
          <w:trHeight w:val="9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95DB5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95DB5">
            <w:pPr>
              <w:spacing w:after="22"/>
              <w:rPr>
                <w:rFonts w:ascii="Times New Roman" w:hAnsi="Times New Roman" w:cs="Times New Roman"/>
              </w:rPr>
            </w:pPr>
            <w:proofErr w:type="spellStart"/>
            <w:r w:rsidRPr="00AF3804">
              <w:rPr>
                <w:rFonts w:ascii="Times New Roman" w:hAnsi="Times New Roman" w:cs="Times New Roman"/>
              </w:rPr>
              <w:t>Флешка</w:t>
            </w:r>
            <w:proofErr w:type="spellEnd"/>
            <w:r w:rsidRPr="00AF38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3804">
              <w:rPr>
                <w:rFonts w:ascii="Times New Roman" w:hAnsi="Times New Roman" w:cs="Times New Roman"/>
              </w:rPr>
              <w:t>Silver</w:t>
            </w:r>
            <w:proofErr w:type="spellEnd"/>
            <w:r w:rsidRPr="00AF38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3804">
              <w:rPr>
                <w:rFonts w:ascii="Times New Roman" w:hAnsi="Times New Roman" w:cs="Times New Roman"/>
              </w:rPr>
              <w:t>Lining</w:t>
            </w:r>
            <w:proofErr w:type="spellEnd"/>
            <w:r w:rsidRPr="00AF3804">
              <w:rPr>
                <w:rFonts w:ascii="Times New Roman" w:hAnsi="Times New Roman" w:cs="Times New Roman"/>
              </w:rPr>
              <w:t xml:space="preserve">, 16 </w:t>
            </w:r>
            <w:proofErr w:type="gramStart"/>
            <w:r w:rsidRPr="00AF3804">
              <w:rPr>
                <w:rFonts w:ascii="Times New Roman" w:hAnsi="Times New Roman" w:cs="Times New Roman"/>
              </w:rPr>
              <w:t xml:space="preserve">Гб </w:t>
            </w:r>
            <w:r w:rsidR="00C402A6">
              <w:rPr>
                <w:rFonts w:ascii="Times New Roman" w:hAnsi="Times New Roman" w:cs="Times New Roman"/>
              </w:rPr>
              <w:t xml:space="preserve"> (</w:t>
            </w:r>
            <w:proofErr w:type="gramEnd"/>
            <w:r w:rsidR="00C402A6">
              <w:rPr>
                <w:rFonts w:ascii="Times New Roman" w:hAnsi="Times New Roman" w:cs="Times New Roman"/>
              </w:rPr>
              <w:t>или аналог)</w:t>
            </w:r>
          </w:p>
          <w:p w:rsidR="0020002C" w:rsidRPr="00AF3804" w:rsidRDefault="00B047AE">
            <w:pPr>
              <w:spacing w:after="18"/>
              <w:jc w:val="both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 </w:t>
            </w:r>
            <w:r w:rsidR="00B95DB5" w:rsidRPr="00AF3804">
              <w:rPr>
                <w:rFonts w:ascii="Times New Roman" w:eastAsia="Times New Roman" w:hAnsi="Times New Roman" w:cs="Times New Roman"/>
              </w:rPr>
              <w:t xml:space="preserve">Скорость чтения не ниже 12 </w:t>
            </w:r>
            <w:proofErr w:type="spellStart"/>
            <w:r w:rsidR="00B95DB5" w:rsidRPr="00AF3804">
              <w:rPr>
                <w:rFonts w:ascii="Times New Roman" w:eastAsia="Times New Roman" w:hAnsi="Times New Roman" w:cs="Times New Roman"/>
              </w:rPr>
              <w:t>мб</w:t>
            </w:r>
            <w:proofErr w:type="spellEnd"/>
            <w:r w:rsidR="00B95DB5" w:rsidRPr="00AF3804">
              <w:rPr>
                <w:rFonts w:ascii="Times New Roman" w:eastAsia="Times New Roman" w:hAnsi="Times New Roman" w:cs="Times New Roman"/>
              </w:rPr>
              <w:t xml:space="preserve">/сек, скорость записи не ниже 5 </w:t>
            </w:r>
            <w:proofErr w:type="spellStart"/>
            <w:r w:rsidR="00B95DB5" w:rsidRPr="00AF3804">
              <w:rPr>
                <w:rFonts w:ascii="Times New Roman" w:eastAsia="Times New Roman" w:hAnsi="Times New Roman" w:cs="Times New Roman"/>
              </w:rPr>
              <w:t>мб</w:t>
            </w:r>
            <w:proofErr w:type="spellEnd"/>
            <w:r w:rsidR="00B95DB5" w:rsidRPr="00AF3804">
              <w:rPr>
                <w:rFonts w:ascii="Times New Roman" w:eastAsia="Times New Roman" w:hAnsi="Times New Roman" w:cs="Times New Roman"/>
              </w:rPr>
              <w:t>/сек</w:t>
            </w:r>
          </w:p>
          <w:p w:rsidR="0020002C" w:rsidRPr="00AF3804" w:rsidRDefault="00B95DB5">
            <w:pPr>
              <w:rPr>
                <w:rFonts w:ascii="Times New Roman" w:eastAsia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На </w:t>
            </w:r>
            <w:proofErr w:type="spellStart"/>
            <w:r w:rsidRPr="00AF3804">
              <w:rPr>
                <w:rFonts w:ascii="Times New Roman" w:eastAsia="Times New Roman" w:hAnsi="Times New Roman" w:cs="Times New Roman"/>
              </w:rPr>
              <w:t>флешке</w:t>
            </w:r>
            <w:proofErr w:type="spellEnd"/>
            <w:r w:rsidRPr="00AF3804">
              <w:rPr>
                <w:rFonts w:ascii="Times New Roman" w:eastAsia="Times New Roman" w:hAnsi="Times New Roman" w:cs="Times New Roman"/>
              </w:rPr>
              <w:t xml:space="preserve"> УФ-печать с логотипом </w:t>
            </w:r>
          </w:p>
          <w:p w:rsidR="00635DE4" w:rsidRPr="00AF3804" w:rsidRDefault="00635DE4">
            <w:pPr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Цвет по согласованию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046CC5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50</w:t>
            </w:r>
            <w:r w:rsidR="00B047AE" w:rsidRPr="00AF38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6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6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5DB5" w:rsidRPr="00AF3804" w:rsidTr="0076706D">
        <w:trPr>
          <w:trHeight w:val="9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>
            <w:pPr>
              <w:spacing w:after="2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hAnsi="Times New Roman" w:cs="Times New Roman"/>
              </w:rPr>
              <w:t>Кружка керамическая белая 300мл сублимационная</w:t>
            </w:r>
            <w:r w:rsidR="00C402A6">
              <w:rPr>
                <w:rFonts w:ascii="Times New Roman" w:hAnsi="Times New Roman" w:cs="Times New Roman"/>
              </w:rPr>
              <w:t xml:space="preserve"> (или аналог)</w:t>
            </w:r>
          </w:p>
          <w:p w:rsidR="00B95DB5" w:rsidRPr="00AF3804" w:rsidRDefault="00B95DB5">
            <w:pPr>
              <w:spacing w:after="2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hAnsi="Times New Roman" w:cs="Times New Roman"/>
              </w:rPr>
              <w:t xml:space="preserve">Нанесение сублимационная печать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>
            <w:pPr>
              <w:ind w:right="6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>
            <w:pPr>
              <w:ind w:right="6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5DB5" w:rsidRPr="00AF3804" w:rsidTr="0076706D">
        <w:trPr>
          <w:trHeight w:val="9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AF3804">
            <w:pPr>
              <w:spacing w:after="2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hAnsi="Times New Roman" w:cs="Times New Roman"/>
              </w:rPr>
              <w:t xml:space="preserve">Конференц-сумка </w:t>
            </w:r>
            <w:proofErr w:type="spellStart"/>
            <w:r w:rsidRPr="00AF3804">
              <w:rPr>
                <w:rFonts w:ascii="Times New Roman" w:hAnsi="Times New Roman" w:cs="Times New Roman"/>
              </w:rPr>
              <w:t>The</w:t>
            </w:r>
            <w:proofErr w:type="spellEnd"/>
            <w:r w:rsidRPr="00AF38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3804">
              <w:rPr>
                <w:rFonts w:ascii="Times New Roman" w:hAnsi="Times New Roman" w:cs="Times New Roman"/>
              </w:rPr>
              <w:t>First</w:t>
            </w:r>
            <w:proofErr w:type="spellEnd"/>
            <w:r w:rsidRPr="00AF3804">
              <w:rPr>
                <w:rFonts w:ascii="Times New Roman" w:hAnsi="Times New Roman" w:cs="Times New Roman"/>
              </w:rPr>
              <w:t xml:space="preserve">, серая </w:t>
            </w:r>
            <w:r w:rsidR="00C402A6">
              <w:rPr>
                <w:rFonts w:ascii="Times New Roman" w:hAnsi="Times New Roman" w:cs="Times New Roman"/>
              </w:rPr>
              <w:t>(или аналог)</w:t>
            </w:r>
          </w:p>
          <w:p w:rsidR="00AF3804" w:rsidRPr="00AF3804" w:rsidRDefault="00AF3804" w:rsidP="00AF3804">
            <w:pPr>
              <w:numPr>
                <w:ilvl w:val="0"/>
                <w:numId w:val="1"/>
              </w:numPr>
              <w:spacing w:after="72"/>
              <w:textAlignment w:val="top"/>
              <w:rPr>
                <w:rFonts w:ascii="Times New Roman" w:eastAsia="Times New Roman" w:hAnsi="Times New Roman" w:cs="Times New Roman"/>
                <w:caps/>
                <w:color w:val="44525A"/>
                <w:spacing w:val="2"/>
              </w:rPr>
            </w:pPr>
            <w:r w:rsidRPr="00AF3804">
              <w:rPr>
                <w:rFonts w:ascii="Times New Roman" w:eastAsia="Times New Roman" w:hAnsi="Times New Roman" w:cs="Times New Roman"/>
                <w:caps/>
                <w:color w:val="44525A"/>
                <w:spacing w:val="2"/>
              </w:rPr>
              <w:t>РАЗМЕРЫ</w:t>
            </w:r>
          </w:p>
          <w:p w:rsidR="00AF3804" w:rsidRPr="00AF3804" w:rsidRDefault="00AF3804" w:rsidP="00AF3804">
            <w:pPr>
              <w:textAlignment w:val="top"/>
              <w:rPr>
                <w:rFonts w:ascii="Times New Roman" w:eastAsia="Times New Roman" w:hAnsi="Times New Roman" w:cs="Times New Roman"/>
                <w:color w:val="44525A"/>
                <w:spacing w:val="2"/>
              </w:rPr>
            </w:pPr>
            <w:r w:rsidRPr="00AF3804">
              <w:rPr>
                <w:rFonts w:ascii="Times New Roman" w:eastAsia="Times New Roman" w:hAnsi="Times New Roman" w:cs="Times New Roman"/>
                <w:color w:val="44525A"/>
                <w:spacing w:val="2"/>
              </w:rPr>
              <w:t>39х30х8 см</w:t>
            </w:r>
          </w:p>
          <w:p w:rsidR="00AF3804" w:rsidRPr="00AF3804" w:rsidRDefault="00AF3804" w:rsidP="00AF3804">
            <w:pPr>
              <w:numPr>
                <w:ilvl w:val="0"/>
                <w:numId w:val="1"/>
              </w:numPr>
              <w:spacing w:after="72"/>
              <w:textAlignment w:val="top"/>
              <w:rPr>
                <w:rFonts w:ascii="Times New Roman" w:eastAsia="Times New Roman" w:hAnsi="Times New Roman" w:cs="Times New Roman"/>
                <w:caps/>
                <w:color w:val="44525A"/>
                <w:spacing w:val="2"/>
              </w:rPr>
            </w:pPr>
            <w:r w:rsidRPr="00AF3804">
              <w:rPr>
                <w:rFonts w:ascii="Times New Roman" w:eastAsia="Times New Roman" w:hAnsi="Times New Roman" w:cs="Times New Roman"/>
                <w:caps/>
                <w:color w:val="44525A"/>
                <w:spacing w:val="2"/>
              </w:rPr>
              <w:lastRenderedPageBreak/>
              <w:t>МАТЕРИАЛ</w:t>
            </w:r>
          </w:p>
          <w:p w:rsidR="00AF3804" w:rsidRPr="00AF3804" w:rsidRDefault="00AF3804" w:rsidP="00AF3804">
            <w:pPr>
              <w:textAlignment w:val="top"/>
              <w:rPr>
                <w:rFonts w:ascii="Times New Roman" w:eastAsia="Times New Roman" w:hAnsi="Times New Roman" w:cs="Times New Roman"/>
                <w:color w:val="44525A"/>
                <w:spacing w:val="2"/>
              </w:rPr>
            </w:pPr>
            <w:r w:rsidRPr="00AF3804">
              <w:rPr>
                <w:rFonts w:ascii="Times New Roman" w:eastAsia="Times New Roman" w:hAnsi="Times New Roman" w:cs="Times New Roman"/>
                <w:color w:val="44525A"/>
                <w:spacing w:val="2"/>
              </w:rPr>
              <w:t>полиэстер, 600D; ПВХ</w:t>
            </w:r>
          </w:p>
          <w:p w:rsidR="00AF3804" w:rsidRPr="00AF3804" w:rsidRDefault="00AF3804" w:rsidP="00AF3804">
            <w:pPr>
              <w:textAlignment w:val="top"/>
              <w:rPr>
                <w:rFonts w:ascii="Times New Roman" w:eastAsia="Times New Roman" w:hAnsi="Times New Roman" w:cs="Times New Roman"/>
                <w:color w:val="44525A"/>
                <w:spacing w:val="2"/>
              </w:rPr>
            </w:pPr>
            <w:r w:rsidRPr="00AF3804">
              <w:rPr>
                <w:rFonts w:ascii="Times New Roman" w:eastAsia="Times New Roman" w:hAnsi="Times New Roman" w:cs="Times New Roman"/>
                <w:color w:val="44525A"/>
                <w:spacing w:val="2"/>
              </w:rPr>
              <w:t>нанесение ДТФ-печать</w:t>
            </w:r>
          </w:p>
          <w:p w:rsidR="00AF3804" w:rsidRPr="00AF3804" w:rsidRDefault="00AF3804">
            <w:pPr>
              <w:spacing w:after="22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AF3804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>
            <w:pPr>
              <w:ind w:right="6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>
            <w:pPr>
              <w:ind w:right="6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5DB5" w:rsidRPr="00AF3804" w:rsidTr="0076706D">
        <w:trPr>
          <w:trHeight w:val="9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>
            <w:pPr>
              <w:ind w:left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AF3804">
            <w:pPr>
              <w:spacing w:after="2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hAnsi="Times New Roman" w:cs="Times New Roman"/>
              </w:rPr>
              <w:t xml:space="preserve">Папка адресная </w:t>
            </w:r>
            <w:proofErr w:type="spellStart"/>
            <w:r w:rsidRPr="00AF3804">
              <w:rPr>
                <w:rFonts w:ascii="Times New Roman" w:hAnsi="Times New Roman" w:cs="Times New Roman"/>
              </w:rPr>
              <w:t>Nebraska</w:t>
            </w:r>
            <w:proofErr w:type="spellEnd"/>
            <w:r w:rsidRPr="00AF3804">
              <w:rPr>
                <w:rFonts w:ascii="Times New Roman" w:hAnsi="Times New Roman" w:cs="Times New Roman"/>
              </w:rPr>
              <w:t xml:space="preserve">, черная </w:t>
            </w:r>
            <w:r w:rsidR="00C402A6">
              <w:rPr>
                <w:rFonts w:ascii="Times New Roman" w:hAnsi="Times New Roman" w:cs="Times New Roman"/>
              </w:rPr>
              <w:t>(или аналог)</w:t>
            </w:r>
          </w:p>
          <w:p w:rsidR="00AF3804" w:rsidRPr="00AF3804" w:rsidRDefault="00AF3804">
            <w:pPr>
              <w:spacing w:after="2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hAnsi="Times New Roman" w:cs="Times New Roman"/>
              </w:rPr>
              <w:t>Адресная папка под формат А</w:t>
            </w:r>
            <w:proofErr w:type="gramStart"/>
            <w:r w:rsidRPr="00AF3804">
              <w:rPr>
                <w:rFonts w:ascii="Times New Roman" w:hAnsi="Times New Roman" w:cs="Times New Roman"/>
              </w:rPr>
              <w:t>4.&lt;</w:t>
            </w:r>
            <w:proofErr w:type="spellStart"/>
            <w:proofErr w:type="gramEnd"/>
            <w:r w:rsidRPr="00AF3804">
              <w:rPr>
                <w:rFonts w:ascii="Times New Roman" w:hAnsi="Times New Roman" w:cs="Times New Roman"/>
              </w:rPr>
              <w:t>br</w:t>
            </w:r>
            <w:proofErr w:type="spellEnd"/>
            <w:r w:rsidRPr="00AF3804">
              <w:rPr>
                <w:rFonts w:ascii="Times New Roman" w:hAnsi="Times New Roman" w:cs="Times New Roman"/>
              </w:rPr>
              <w:t xml:space="preserve">&gt;Материал снаружи </w:t>
            </w:r>
            <w:proofErr w:type="spellStart"/>
            <w:r w:rsidRPr="00AF3804">
              <w:rPr>
                <w:rFonts w:ascii="Times New Roman" w:hAnsi="Times New Roman" w:cs="Times New Roman"/>
              </w:rPr>
              <w:t>Nebraska</w:t>
            </w:r>
            <w:proofErr w:type="spellEnd"/>
            <w:r w:rsidRPr="00AF3804">
              <w:rPr>
                <w:rFonts w:ascii="Times New Roman" w:hAnsi="Times New Roman" w:cs="Times New Roman"/>
              </w:rPr>
              <w:t xml:space="preserve">, черный АА; внутри - </w:t>
            </w:r>
            <w:proofErr w:type="spellStart"/>
            <w:r w:rsidRPr="00AF3804">
              <w:rPr>
                <w:rFonts w:ascii="Times New Roman" w:hAnsi="Times New Roman" w:cs="Times New Roman"/>
              </w:rPr>
              <w:t>Reina</w:t>
            </w:r>
            <w:proofErr w:type="spellEnd"/>
            <w:r w:rsidRPr="00AF3804">
              <w:rPr>
                <w:rFonts w:ascii="Times New Roman" w:hAnsi="Times New Roman" w:cs="Times New Roman"/>
              </w:rPr>
              <w:t>, черный АА. Прошивка по периметру.</w:t>
            </w:r>
          </w:p>
          <w:p w:rsidR="00AF3804" w:rsidRPr="00AF3804" w:rsidRDefault="00AF3804">
            <w:pPr>
              <w:spacing w:after="2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hAnsi="Times New Roman" w:cs="Times New Roman"/>
              </w:rPr>
              <w:t>Нанесение УФ-печать</w:t>
            </w:r>
            <w:r w:rsidR="00C402A6">
              <w:rPr>
                <w:rFonts w:ascii="Times New Roman" w:hAnsi="Times New Roman" w:cs="Times New Roman"/>
              </w:rPr>
              <w:t xml:space="preserve"> (На подпись, директор</w:t>
            </w:r>
            <w:r w:rsidR="00250076">
              <w:rPr>
                <w:rFonts w:ascii="Times New Roman" w:hAnsi="Times New Roman" w:cs="Times New Roman"/>
              </w:rPr>
              <w:t>у</w:t>
            </w:r>
            <w:r w:rsidR="00C402A6">
              <w:rPr>
                <w:rFonts w:ascii="Times New Roman" w:hAnsi="Times New Roman" w:cs="Times New Roman"/>
              </w:rPr>
              <w:t>,</w:t>
            </w:r>
            <w:r w:rsidR="00250076">
              <w:rPr>
                <w:rFonts w:ascii="Times New Roman" w:hAnsi="Times New Roman" w:cs="Times New Roman"/>
              </w:rPr>
              <w:t xml:space="preserve"> главному инженеру,</w:t>
            </w:r>
            <w:r w:rsidR="00C402A6">
              <w:rPr>
                <w:rFonts w:ascii="Times New Roman" w:hAnsi="Times New Roman" w:cs="Times New Roman"/>
              </w:rPr>
              <w:t xml:space="preserve"> логотип)</w:t>
            </w:r>
          </w:p>
          <w:p w:rsidR="00AF3804" w:rsidRPr="00AF3804" w:rsidRDefault="00AF3804">
            <w:pPr>
              <w:spacing w:after="22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FE6799">
            <w:pPr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>
            <w:pPr>
              <w:ind w:right="6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>
            <w:pPr>
              <w:ind w:right="6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0002C" w:rsidRPr="00AF3804" w:rsidTr="0076706D">
        <w:trPr>
          <w:trHeight w:val="40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Итого без учета НДС, руб.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right="64"/>
              <w:jc w:val="center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C402A6">
            <w:pPr>
              <w:ind w:right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200 000</w:t>
            </w:r>
          </w:p>
        </w:tc>
      </w:tr>
      <w:tr w:rsidR="0020002C" w:rsidRPr="00AF3804" w:rsidTr="0076706D">
        <w:trPr>
          <w:trHeight w:val="40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НДС 20%,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right="64"/>
              <w:jc w:val="center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6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0002C" w:rsidRPr="00AF3804" w:rsidTr="0076706D">
        <w:trPr>
          <w:trHeight w:val="40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Итого с учётом НДС, руб.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right="64"/>
              <w:jc w:val="center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20002C" w:rsidRDefault="0076706D">
      <w:pPr>
        <w:spacing w:after="0"/>
        <w:rPr>
          <w:rFonts w:ascii="Times New Roman" w:eastAsia="Times New Roman" w:hAnsi="Times New Roman" w:cs="Times New Roman"/>
          <w:sz w:val="24"/>
        </w:rPr>
      </w:pPr>
      <w:r w:rsidRPr="0076706D">
        <w:rPr>
          <w:rFonts w:ascii="Times New Roman" w:eastAsia="Times New Roman" w:hAnsi="Times New Roman" w:cs="Times New Roman"/>
          <w:sz w:val="24"/>
        </w:rPr>
        <w:t>Валюта платежа: Российский рубль</w:t>
      </w:r>
      <w:r w:rsidR="00B047AE">
        <w:rPr>
          <w:rFonts w:ascii="Times New Roman" w:eastAsia="Times New Roman" w:hAnsi="Times New Roman" w:cs="Times New Roman"/>
          <w:sz w:val="24"/>
        </w:rPr>
        <w:t xml:space="preserve"> </w:t>
      </w:r>
    </w:p>
    <w:p w:rsidR="0076706D" w:rsidRDefault="0076706D">
      <w:pPr>
        <w:spacing w:after="0"/>
      </w:pPr>
    </w:p>
    <w:p w:rsidR="0020002C" w:rsidRPr="0076706D" w:rsidRDefault="00B047AE">
      <w:pPr>
        <w:spacing w:after="0"/>
        <w:ind w:right="1491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76706D">
        <w:rPr>
          <w:rFonts w:ascii="Times New Roman" w:eastAsia="Times New Roman" w:hAnsi="Times New Roman" w:cs="Times New Roman"/>
          <w:sz w:val="24"/>
        </w:rPr>
        <w:t xml:space="preserve">Доставка товара осуществляется за счёт Поставщика по адресу: </w:t>
      </w:r>
      <w:r w:rsidR="0076706D">
        <w:rPr>
          <w:rFonts w:ascii="Times New Roman" w:eastAsia="Times New Roman" w:hAnsi="Times New Roman" w:cs="Times New Roman"/>
          <w:sz w:val="24"/>
        </w:rPr>
        <w:br/>
        <w:t>г. Иркутск бульвар Рябикова д.67.</w:t>
      </w:r>
    </w:p>
    <w:p w:rsidR="0020002C" w:rsidRDefault="00B047AE">
      <w:pPr>
        <w:spacing w:after="0"/>
        <w:ind w:right="149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23"/>
        <w:ind w:right="149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20002C">
      <w:pPr>
        <w:spacing w:after="0"/>
        <w:ind w:right="1491"/>
      </w:pPr>
      <w:bookmarkStart w:id="0" w:name="_GoBack"/>
      <w:bookmarkEnd w:id="0"/>
    </w:p>
    <w:p w:rsidR="0020002C" w:rsidRDefault="00B047AE">
      <w:pPr>
        <w:spacing w:after="0"/>
        <w:ind w:right="149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  <w:ind w:right="149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  <w:ind w:right="149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  <w:ind w:right="149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  <w:ind w:right="149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  <w:ind w:right="149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20002C">
      <w:pgSz w:w="11906" w:h="16838"/>
      <w:pgMar w:top="1138" w:right="1986" w:bottom="1474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021DE"/>
    <w:multiLevelType w:val="multilevel"/>
    <w:tmpl w:val="05166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2C"/>
    <w:rsid w:val="00046CC5"/>
    <w:rsid w:val="0020002C"/>
    <w:rsid w:val="00250076"/>
    <w:rsid w:val="003D6A0F"/>
    <w:rsid w:val="003E7AC3"/>
    <w:rsid w:val="0045081A"/>
    <w:rsid w:val="00635DE4"/>
    <w:rsid w:val="006C1233"/>
    <w:rsid w:val="0076706D"/>
    <w:rsid w:val="007D55B6"/>
    <w:rsid w:val="00887CA1"/>
    <w:rsid w:val="00AD17C7"/>
    <w:rsid w:val="00AD2283"/>
    <w:rsid w:val="00AF3804"/>
    <w:rsid w:val="00AF6F1F"/>
    <w:rsid w:val="00B047AE"/>
    <w:rsid w:val="00B95DB5"/>
    <w:rsid w:val="00C402A6"/>
    <w:rsid w:val="00DC1833"/>
    <w:rsid w:val="00E52C2A"/>
    <w:rsid w:val="00FE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7416A"/>
  <w15:docId w15:val="{8D9B6F92-9F5C-4DDC-AA58-8329494CD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8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2601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1383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Панфилова</dc:creator>
  <cp:keywords/>
  <cp:lastModifiedBy>Brenzey Yuliya</cp:lastModifiedBy>
  <cp:revision>5</cp:revision>
  <dcterms:created xsi:type="dcterms:W3CDTF">2023-10-31T06:02:00Z</dcterms:created>
  <dcterms:modified xsi:type="dcterms:W3CDTF">2023-10-31T06:56:00Z</dcterms:modified>
</cp:coreProperties>
</file>