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00E782" w14:textId="1741604B" w:rsidR="00515F15" w:rsidRPr="001622E3" w:rsidRDefault="00515F15" w:rsidP="00515F15">
      <w:pPr>
        <w:suppressAutoHyphens w:val="0"/>
        <w:rPr>
          <w:kern w:val="0"/>
          <w:lang w:eastAsia="ru-RU"/>
        </w:rPr>
      </w:pPr>
    </w:p>
    <w:p w14:paraId="0EBE1104" w14:textId="77777777" w:rsidR="00515F15" w:rsidRPr="0085705D" w:rsidRDefault="00515F15" w:rsidP="00515F15">
      <w:pPr>
        <w:suppressAutoHyphens w:val="0"/>
        <w:jc w:val="center"/>
        <w:rPr>
          <w:b/>
          <w:kern w:val="0"/>
          <w:lang w:eastAsia="ru-RU"/>
        </w:rPr>
      </w:pPr>
      <w:r w:rsidRPr="0085705D">
        <w:rPr>
          <w:b/>
          <w:kern w:val="0"/>
          <w:lang w:eastAsia="ru-RU"/>
        </w:rPr>
        <w:t>ТЕХНИЧЕСКОЕ ЗАДАНИЕ</w:t>
      </w:r>
    </w:p>
    <w:p w14:paraId="2C9F6F11" w14:textId="77777777" w:rsidR="00515F15" w:rsidRDefault="00515F15" w:rsidP="00515F15">
      <w:pPr>
        <w:suppressAutoHyphens w:val="0"/>
        <w:jc w:val="center"/>
        <w:rPr>
          <w:b/>
          <w:kern w:val="0"/>
          <w:lang w:eastAsia="ru-RU"/>
        </w:rPr>
      </w:pPr>
      <w:r w:rsidRPr="0085705D">
        <w:rPr>
          <w:b/>
          <w:kern w:val="0"/>
          <w:lang w:eastAsia="ru-RU"/>
        </w:rPr>
        <w:t xml:space="preserve">на оказание услуг по разработке проекта санитарно-защитной зоны </w:t>
      </w:r>
      <w:r w:rsidRPr="001622E3">
        <w:rPr>
          <w:b/>
          <w:kern w:val="0"/>
          <w:lang w:eastAsia="ru-RU"/>
        </w:rPr>
        <w:t xml:space="preserve">для объектов: автоколонна №1, расположенная по адресу: г. Тулун, ул. Гидролизная, д. 97 </w:t>
      </w:r>
      <w:r>
        <w:rPr>
          <w:b/>
          <w:kern w:val="0"/>
          <w:lang w:eastAsia="ru-RU"/>
        </w:rPr>
        <w:br/>
      </w:r>
      <w:r w:rsidRPr="001622E3">
        <w:rPr>
          <w:b/>
          <w:kern w:val="0"/>
          <w:lang w:eastAsia="ru-RU"/>
        </w:rPr>
        <w:t>(3 категория НВОС), стояночная площадка, расположенная по адресу: г. Тулун, микрорайон «Угольщиков», д. 23 в (4 категория НВОС)</w:t>
      </w:r>
    </w:p>
    <w:p w14:paraId="7B74A3E2" w14:textId="77777777" w:rsidR="00515F15" w:rsidRPr="0085705D" w:rsidRDefault="00515F15" w:rsidP="00515F15">
      <w:pPr>
        <w:suppressAutoHyphens w:val="0"/>
        <w:jc w:val="center"/>
        <w:rPr>
          <w:b/>
          <w:kern w:val="0"/>
          <w:lang w:eastAsia="ru-RU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515F15" w:rsidRPr="0085705D" w14:paraId="157D1FDA" w14:textId="77777777" w:rsidTr="004E5453">
        <w:trPr>
          <w:trHeight w:val="274"/>
        </w:trPr>
        <w:tc>
          <w:tcPr>
            <w:tcW w:w="10065" w:type="dxa"/>
          </w:tcPr>
          <w:p w14:paraId="44C00498" w14:textId="77777777" w:rsidR="00515F15" w:rsidRPr="0085705D" w:rsidRDefault="00515F15" w:rsidP="004E5453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hanging="720"/>
              <w:contextualSpacing/>
              <w:jc w:val="both"/>
              <w:rPr>
                <w:b/>
                <w:bCs/>
                <w:kern w:val="0"/>
                <w:lang w:val="x-none" w:eastAsia="x-none"/>
              </w:rPr>
            </w:pPr>
            <w:r>
              <w:rPr>
                <w:b/>
                <w:bCs/>
                <w:kern w:val="0"/>
                <w:lang w:val="x-none" w:eastAsia="x-none"/>
              </w:rPr>
              <w:t>Цель разработки п</w:t>
            </w:r>
            <w:r>
              <w:rPr>
                <w:b/>
                <w:bCs/>
                <w:kern w:val="0"/>
                <w:lang w:eastAsia="x-none"/>
              </w:rPr>
              <w:t>роекта</w:t>
            </w:r>
            <w:r w:rsidRPr="0085705D">
              <w:rPr>
                <w:b/>
                <w:bCs/>
                <w:kern w:val="0"/>
                <w:lang w:val="x-none" w:eastAsia="x-none"/>
              </w:rPr>
              <w:t>:</w:t>
            </w:r>
          </w:p>
        </w:tc>
      </w:tr>
      <w:tr w:rsidR="00515F15" w:rsidRPr="0085705D" w14:paraId="645C7A2A" w14:textId="77777777" w:rsidTr="004E5453">
        <w:trPr>
          <w:trHeight w:val="264"/>
        </w:trPr>
        <w:tc>
          <w:tcPr>
            <w:tcW w:w="10065" w:type="dxa"/>
          </w:tcPr>
          <w:p w14:paraId="7C3B9F7F" w14:textId="77777777" w:rsidR="00515F15" w:rsidRPr="0085705D" w:rsidRDefault="00515F15" w:rsidP="004E5453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kern w:val="0"/>
                <w:lang w:eastAsia="x-none"/>
              </w:rPr>
            </w:pPr>
            <w:r w:rsidRPr="0085705D">
              <w:rPr>
                <w:kern w:val="0"/>
                <w:lang w:eastAsia="x-none"/>
              </w:rPr>
              <w:t>1.</w:t>
            </w:r>
            <w:r w:rsidRPr="0085705D">
              <w:rPr>
                <w:kern w:val="0"/>
                <w:lang w:val="x-none" w:eastAsia="x-none"/>
              </w:rPr>
              <w:t xml:space="preserve">Установление размера санитарно-защитной зоны для </w:t>
            </w:r>
            <w:r w:rsidRPr="0085705D">
              <w:rPr>
                <w:kern w:val="0"/>
                <w:lang w:eastAsia="x-none"/>
              </w:rPr>
              <w:t>объектов: автоколонна №1, расположенная по адресу: г. Тулун, ул. Гидролизная, д. 97 (3 категория НВОС), стояночная площадка, расположенная по адресу: г. Тулун, микрорайон «Угольщиков», д. 23 в (4 категория НВОС).</w:t>
            </w:r>
          </w:p>
          <w:p w14:paraId="1662B8E9" w14:textId="77777777" w:rsidR="00515F15" w:rsidRPr="0085705D" w:rsidRDefault="00515F15" w:rsidP="004E5453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kern w:val="0"/>
                <w:lang w:eastAsia="x-none"/>
              </w:rPr>
            </w:pPr>
            <w:r w:rsidRPr="0085705D">
              <w:rPr>
                <w:kern w:val="0"/>
                <w:lang w:eastAsia="x-none"/>
              </w:rPr>
              <w:t>2. Получение Решения об установлении границ санитарно-защитной зоны и внесением сведений в ЕГРН автоколонна №1 (3 категории НВОС), стояночная площадка объект 4 категории НВОС.</w:t>
            </w:r>
          </w:p>
        </w:tc>
      </w:tr>
      <w:tr w:rsidR="00515F15" w:rsidRPr="0085705D" w14:paraId="649D844F" w14:textId="77777777" w:rsidTr="004E5453">
        <w:trPr>
          <w:trHeight w:val="276"/>
        </w:trPr>
        <w:tc>
          <w:tcPr>
            <w:tcW w:w="10065" w:type="dxa"/>
          </w:tcPr>
          <w:p w14:paraId="4AC78DF3" w14:textId="77777777" w:rsidR="00515F15" w:rsidRPr="0085705D" w:rsidRDefault="00515F15" w:rsidP="004E5453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hanging="720"/>
              <w:contextualSpacing/>
              <w:jc w:val="both"/>
              <w:rPr>
                <w:b/>
                <w:bCs/>
                <w:kern w:val="0"/>
                <w:lang w:val="x-none" w:eastAsia="x-none"/>
              </w:rPr>
            </w:pPr>
            <w:r w:rsidRPr="0085705D">
              <w:rPr>
                <w:b/>
                <w:bCs/>
                <w:kern w:val="0"/>
                <w:lang w:val="x-none" w:eastAsia="x-none"/>
              </w:rPr>
              <w:t>Основания для разработки проекта:</w:t>
            </w:r>
          </w:p>
        </w:tc>
      </w:tr>
      <w:tr w:rsidR="00515F15" w:rsidRPr="0085705D" w14:paraId="64A4A4EE" w14:textId="77777777" w:rsidTr="004E5453">
        <w:trPr>
          <w:trHeight w:val="601"/>
        </w:trPr>
        <w:tc>
          <w:tcPr>
            <w:tcW w:w="10065" w:type="dxa"/>
          </w:tcPr>
          <w:p w14:paraId="09E9AD29" w14:textId="77777777" w:rsidR="00515F15" w:rsidRPr="0085705D" w:rsidRDefault="00515F15" w:rsidP="004E5453">
            <w:pPr>
              <w:keepNext/>
              <w:keepLines/>
              <w:shd w:val="clear" w:color="auto" w:fill="FFFFFF"/>
              <w:suppressAutoHyphens w:val="0"/>
              <w:jc w:val="both"/>
              <w:outlineLvl w:val="0"/>
              <w:rPr>
                <w:bCs/>
                <w:kern w:val="0"/>
                <w:lang w:val="x-none" w:eastAsia="ru-RU"/>
              </w:rPr>
            </w:pPr>
            <w:r w:rsidRPr="0085705D">
              <w:rPr>
                <w:bCs/>
                <w:kern w:val="0"/>
                <w:lang w:val="x-none" w:eastAsia="ru-RU"/>
              </w:rPr>
              <w:t xml:space="preserve">Градостроительный кодекс Российской Федерации от 29.12.2004 № 190-ФЗ, Федеральный закон от 30.03.1999 № 52-ФЗ «О санитарно-эпидемиологическом благополучии населения», Земельный кодекс Российской Федерации от 25.10.2001 № 136-ФЗ, Постановление Правительства Российской Федерации от 03.03.2018 № 222 «Об утверждении Правил установления санитарно-защитных зон и использования земельных участков, расположенных в границах санитарно-защитных зон», Приказ Федеральной службы по надзору в сфере защиты прав потребителей и благополучия человека от 2.11.2018 №299 «Об утверждении порядка выдачи решений об установлении, изменении или о прекращении существования санитарно-защитной зоны», СанПиН 2.2.1./2.1.1.1200-03 «Санитарно-защитные зоны и санитарная классификация предприятий, сооружений и иных объектов», </w:t>
            </w:r>
            <w:hyperlink r:id="rId5" w:anchor="7DI0K8" w:history="1">
              <w:r w:rsidRPr="0085705D">
                <w:rPr>
                  <w:bCs/>
                  <w:kern w:val="0"/>
                  <w:u w:val="single"/>
                  <w:lang w:val="x-none" w:eastAsia="ru-RU"/>
                </w:rPr>
                <w:t>СанПиН 2.1.3684-21 "Санитарно-эпидемиологические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мероприятий"</w:t>
              </w:r>
            </w:hyperlink>
            <w:r w:rsidRPr="0085705D">
              <w:rPr>
                <w:bCs/>
                <w:kern w:val="0"/>
                <w:lang w:val="x-none" w:eastAsia="ru-RU"/>
              </w:rPr>
              <w:t xml:space="preserve">, </w:t>
            </w:r>
            <w:hyperlink r:id="rId6" w:anchor="6560IO" w:history="1">
              <w:r w:rsidRPr="0085705D">
                <w:rPr>
                  <w:bCs/>
                  <w:kern w:val="0"/>
                  <w:u w:val="single"/>
                  <w:lang w:val="x-none" w:eastAsia="ru-RU"/>
                </w:rPr>
                <w:t>СанПиН 1.2.3685-21 "Гигиенические нормативы и требования к обеспечению безопасности и (или) безвредности для человека факторов среды обитания"</w:t>
              </w:r>
            </w:hyperlink>
            <w:r w:rsidRPr="0085705D">
              <w:rPr>
                <w:rFonts w:ascii="Cambria" w:hAnsi="Cambria"/>
                <w:b/>
                <w:bCs/>
                <w:kern w:val="0"/>
                <w:sz w:val="18"/>
                <w:szCs w:val="18"/>
                <w:lang w:val="x-none" w:eastAsia="ru-RU"/>
              </w:rPr>
              <w:t>.</w:t>
            </w:r>
          </w:p>
        </w:tc>
      </w:tr>
      <w:tr w:rsidR="00515F15" w:rsidRPr="0085705D" w14:paraId="214F499E" w14:textId="77777777" w:rsidTr="004E5453">
        <w:trPr>
          <w:trHeight w:val="284"/>
        </w:trPr>
        <w:tc>
          <w:tcPr>
            <w:tcW w:w="10065" w:type="dxa"/>
          </w:tcPr>
          <w:p w14:paraId="1B5830A7" w14:textId="77777777" w:rsidR="00515F15" w:rsidRPr="0085705D" w:rsidRDefault="00515F15" w:rsidP="004E5453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ind w:hanging="720"/>
              <w:contextualSpacing/>
              <w:jc w:val="both"/>
              <w:rPr>
                <w:b/>
                <w:bCs/>
                <w:kern w:val="0"/>
                <w:lang w:val="x-none" w:eastAsia="x-none"/>
              </w:rPr>
            </w:pPr>
            <w:r w:rsidRPr="0085705D">
              <w:rPr>
                <w:b/>
                <w:bCs/>
                <w:kern w:val="0"/>
                <w:lang w:val="x-none" w:eastAsia="x-none"/>
              </w:rPr>
              <w:t>Сроки оказания услуг:</w:t>
            </w:r>
          </w:p>
        </w:tc>
      </w:tr>
      <w:tr w:rsidR="00515F15" w:rsidRPr="0085705D" w14:paraId="053AAF02" w14:textId="77777777" w:rsidTr="004E5453">
        <w:trPr>
          <w:trHeight w:val="284"/>
        </w:trPr>
        <w:tc>
          <w:tcPr>
            <w:tcW w:w="10065" w:type="dxa"/>
          </w:tcPr>
          <w:p w14:paraId="79C7E8CB" w14:textId="77777777" w:rsidR="00515F15" w:rsidRPr="0085705D" w:rsidRDefault="00515F15" w:rsidP="004E5453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bCs/>
                <w:kern w:val="0"/>
                <w:lang w:eastAsia="x-none"/>
              </w:rPr>
            </w:pPr>
            <w:r w:rsidRPr="0085705D">
              <w:rPr>
                <w:bCs/>
                <w:kern w:val="0"/>
                <w:lang w:eastAsia="x-none"/>
              </w:rPr>
              <w:t>С момента заключе</w:t>
            </w:r>
            <w:r>
              <w:rPr>
                <w:bCs/>
                <w:kern w:val="0"/>
                <w:lang w:eastAsia="x-none"/>
              </w:rPr>
              <w:t>ния договора по 30.08.2024 года.</w:t>
            </w:r>
          </w:p>
        </w:tc>
      </w:tr>
      <w:tr w:rsidR="00515F15" w:rsidRPr="0085705D" w14:paraId="5AEED0C1" w14:textId="77777777" w:rsidTr="004E5453">
        <w:tc>
          <w:tcPr>
            <w:tcW w:w="10065" w:type="dxa"/>
          </w:tcPr>
          <w:p w14:paraId="37588B8F" w14:textId="77777777" w:rsidR="00515F15" w:rsidRPr="0085705D" w:rsidRDefault="00515F15" w:rsidP="004E5453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76" w:lineRule="auto"/>
              <w:ind w:hanging="720"/>
              <w:contextualSpacing/>
              <w:jc w:val="both"/>
              <w:rPr>
                <w:b/>
                <w:kern w:val="0"/>
                <w:lang w:val="x-none" w:eastAsia="x-none"/>
              </w:rPr>
            </w:pPr>
            <w:r w:rsidRPr="0085705D">
              <w:rPr>
                <w:b/>
                <w:kern w:val="0"/>
                <w:lang w:val="x-none" w:eastAsia="x-none"/>
              </w:rPr>
              <w:t>Состав услуг:</w:t>
            </w:r>
          </w:p>
        </w:tc>
      </w:tr>
      <w:tr w:rsidR="00515F15" w:rsidRPr="0085705D" w14:paraId="1118BC8D" w14:textId="77777777" w:rsidTr="004E5453">
        <w:trPr>
          <w:trHeight w:val="1623"/>
        </w:trPr>
        <w:tc>
          <w:tcPr>
            <w:tcW w:w="10065" w:type="dxa"/>
          </w:tcPr>
          <w:p w14:paraId="16CB53DB" w14:textId="02BFDA97" w:rsidR="00515F15" w:rsidRPr="00C75DA9" w:rsidRDefault="00515F15" w:rsidP="004E5453">
            <w:pPr>
              <w:numPr>
                <w:ilvl w:val="0"/>
                <w:numId w:val="2"/>
              </w:numPr>
              <w:shd w:val="clear" w:color="auto" w:fill="FFFFFF"/>
              <w:suppressAutoHyphens w:val="0"/>
              <w:autoSpaceDE w:val="0"/>
              <w:autoSpaceDN w:val="0"/>
              <w:adjustRightInd w:val="0"/>
              <w:ind w:left="30" w:firstLine="36"/>
              <w:jc w:val="both"/>
              <w:rPr>
                <w:kern w:val="0"/>
                <w:lang w:eastAsia="ru-RU"/>
              </w:rPr>
            </w:pPr>
            <w:r w:rsidRPr="00C75DA9">
              <w:rPr>
                <w:kern w:val="0"/>
                <w:lang w:eastAsia="ru-RU"/>
              </w:rPr>
              <w:t>Разработка проекта СЗЗ с проведением оценки риска здоровью населения. (сбор и анализ исходных данных, расчет рассеивания загрязнения атмосферного воздуха и физического воздействия на атмосферный воздух на основании действующего законодательства с использованием программного обеспечения,</w:t>
            </w:r>
            <w:r w:rsidRPr="00C75DA9">
              <w:rPr>
                <w:kern w:val="0"/>
                <w:sz w:val="20"/>
                <w:szCs w:val="20"/>
                <w:lang w:eastAsia="ru-RU"/>
              </w:rPr>
              <w:t xml:space="preserve"> </w:t>
            </w:r>
            <w:r w:rsidRPr="00C75DA9">
              <w:rPr>
                <w:kern w:val="0"/>
                <w:lang w:eastAsia="ru-RU"/>
              </w:rPr>
              <w:t>оценка перспектив сокращения СЗЗ (при необходимости)).</w:t>
            </w:r>
          </w:p>
          <w:p w14:paraId="115CC6F0" w14:textId="77899E58" w:rsidR="00515F15" w:rsidRPr="00C75DA9" w:rsidRDefault="00515F15" w:rsidP="00C75DA9">
            <w:pPr>
              <w:numPr>
                <w:ilvl w:val="0"/>
                <w:numId w:val="2"/>
              </w:numPr>
              <w:shd w:val="clear" w:color="auto" w:fill="FFFFFF"/>
              <w:suppressAutoHyphens w:val="0"/>
              <w:autoSpaceDE w:val="0"/>
              <w:autoSpaceDN w:val="0"/>
              <w:adjustRightInd w:val="0"/>
              <w:ind w:left="284" w:hanging="284"/>
              <w:jc w:val="both"/>
              <w:rPr>
                <w:spacing w:val="-10"/>
                <w:kern w:val="0"/>
                <w:lang w:eastAsia="ru-RU"/>
              </w:rPr>
            </w:pPr>
            <w:r w:rsidRPr="00C75DA9">
              <w:rPr>
                <w:spacing w:val="-10"/>
                <w:kern w:val="0"/>
                <w:lang w:eastAsia="ru-RU"/>
              </w:rPr>
              <w:t>Согласование проекта СЗЗ и получение решения по установлению размеров СЗЗ:</w:t>
            </w:r>
          </w:p>
          <w:p w14:paraId="2F489884" w14:textId="77777777" w:rsidR="00515F15" w:rsidRPr="0085705D" w:rsidRDefault="00515F15" w:rsidP="004E5453">
            <w:pPr>
              <w:numPr>
                <w:ilvl w:val="1"/>
                <w:numId w:val="3"/>
              </w:numPr>
              <w:suppressAutoHyphens w:val="0"/>
              <w:ind w:left="426"/>
              <w:jc w:val="both"/>
              <w:rPr>
                <w:kern w:val="0"/>
                <w:lang w:eastAsia="ru-RU"/>
              </w:rPr>
            </w:pPr>
            <w:r w:rsidRPr="0085705D">
              <w:rPr>
                <w:kern w:val="0"/>
                <w:lang w:eastAsia="ru-RU"/>
              </w:rPr>
              <w:t>Графическое и текстовое описание местоположения границ санитарно-защитной зоны.</w:t>
            </w:r>
          </w:p>
          <w:p w14:paraId="0F0FC3B1" w14:textId="77777777" w:rsidR="00515F15" w:rsidRPr="0085705D" w:rsidRDefault="00515F15" w:rsidP="004E5453">
            <w:pPr>
              <w:numPr>
                <w:ilvl w:val="1"/>
                <w:numId w:val="3"/>
              </w:numPr>
              <w:suppressAutoHyphens w:val="0"/>
              <w:ind w:left="426"/>
              <w:jc w:val="both"/>
              <w:rPr>
                <w:kern w:val="0"/>
                <w:lang w:eastAsia="ru-RU"/>
              </w:rPr>
            </w:pPr>
            <w:r w:rsidRPr="0085705D">
              <w:rPr>
                <w:kern w:val="0"/>
                <w:lang w:eastAsia="ru-RU"/>
              </w:rPr>
              <w:t>Доставка документов в согласующие органы, отслеживание процесса согласования.</w:t>
            </w:r>
          </w:p>
          <w:p w14:paraId="6AD31891" w14:textId="77777777" w:rsidR="00515F15" w:rsidRPr="0085705D" w:rsidRDefault="00515F15" w:rsidP="004E5453">
            <w:pPr>
              <w:numPr>
                <w:ilvl w:val="1"/>
                <w:numId w:val="3"/>
              </w:numPr>
              <w:suppressAutoHyphens w:val="0"/>
              <w:ind w:left="426"/>
              <w:jc w:val="both"/>
              <w:rPr>
                <w:kern w:val="0"/>
                <w:lang w:eastAsia="ru-RU"/>
              </w:rPr>
            </w:pPr>
            <w:r w:rsidRPr="0085705D">
              <w:rPr>
                <w:kern w:val="0"/>
                <w:lang w:eastAsia="ru-RU"/>
              </w:rPr>
              <w:t xml:space="preserve">Получение положительного экспертного заключения о проведении </w:t>
            </w:r>
            <w:proofErr w:type="spellStart"/>
            <w:r w:rsidRPr="0085705D">
              <w:rPr>
                <w:kern w:val="0"/>
                <w:lang w:eastAsia="ru-RU"/>
              </w:rPr>
              <w:t>санитарно</w:t>
            </w:r>
            <w:proofErr w:type="spellEnd"/>
            <w:r w:rsidRPr="0085705D">
              <w:rPr>
                <w:kern w:val="0"/>
                <w:lang w:eastAsia="ru-RU"/>
              </w:rPr>
              <w:t xml:space="preserve"> – эпидемиологической экспертизы в отношении проектов СЗЗ в аккредитованной экспертной организации.</w:t>
            </w:r>
          </w:p>
          <w:p w14:paraId="3F626684" w14:textId="77777777" w:rsidR="00515F15" w:rsidRPr="0085705D" w:rsidRDefault="00515F15" w:rsidP="004E5453">
            <w:pPr>
              <w:numPr>
                <w:ilvl w:val="1"/>
                <w:numId w:val="3"/>
              </w:numPr>
              <w:suppressAutoHyphens w:val="0"/>
              <w:ind w:left="317" w:hanging="317"/>
              <w:jc w:val="both"/>
              <w:rPr>
                <w:kern w:val="0"/>
                <w:lang w:eastAsia="ru-RU"/>
              </w:rPr>
            </w:pPr>
            <w:r w:rsidRPr="0085705D">
              <w:rPr>
                <w:kern w:val="0"/>
                <w:lang w:eastAsia="ru-RU"/>
              </w:rPr>
              <w:t xml:space="preserve">Получение положительного санитарно-эпидемиологического заключения Управлением Федеральной службы по надзору в сфере защиты прав потребителей и благополучия человека. </w:t>
            </w:r>
          </w:p>
          <w:p w14:paraId="3D03A8E6" w14:textId="77777777" w:rsidR="00515F15" w:rsidRPr="0085705D" w:rsidRDefault="00515F15" w:rsidP="004E5453">
            <w:pPr>
              <w:numPr>
                <w:ilvl w:val="1"/>
                <w:numId w:val="3"/>
              </w:numPr>
              <w:suppressAutoHyphens w:val="0"/>
              <w:ind w:left="317" w:hanging="317"/>
              <w:jc w:val="both"/>
              <w:rPr>
                <w:kern w:val="0"/>
                <w:lang w:eastAsia="ru-RU"/>
              </w:rPr>
            </w:pPr>
            <w:r w:rsidRPr="0085705D">
              <w:rPr>
                <w:kern w:val="0"/>
                <w:lang w:eastAsia="ru-RU"/>
              </w:rPr>
              <w:t>Организация лабораторных исследований атмосферного воздуха и измерений физических воздействий на атмосферный воздух на границе СЗЗ в зависимости от класса объекта по санитарной классификации (СанПиН 2.2.1/2.1.1.1200-03).</w:t>
            </w:r>
          </w:p>
          <w:p w14:paraId="50735C51" w14:textId="075FFB2F" w:rsidR="00515F15" w:rsidRPr="00C75DA9" w:rsidRDefault="00515F15" w:rsidP="004E5453">
            <w:pPr>
              <w:numPr>
                <w:ilvl w:val="1"/>
                <w:numId w:val="3"/>
              </w:numPr>
              <w:shd w:val="clear" w:color="auto" w:fill="FFFFFF"/>
              <w:suppressAutoHyphens w:val="0"/>
              <w:autoSpaceDE w:val="0"/>
              <w:autoSpaceDN w:val="0"/>
              <w:adjustRightInd w:val="0"/>
              <w:ind w:left="426" w:hanging="426"/>
              <w:rPr>
                <w:spacing w:val="-10"/>
                <w:kern w:val="0"/>
                <w:lang w:eastAsia="ru-RU"/>
              </w:rPr>
            </w:pPr>
            <w:r w:rsidRPr="00C75DA9">
              <w:rPr>
                <w:spacing w:val="-10"/>
                <w:kern w:val="0"/>
                <w:lang w:eastAsia="ru-RU"/>
              </w:rPr>
              <w:t xml:space="preserve">Получение </w:t>
            </w:r>
            <w:r w:rsidR="00C75DA9" w:rsidRPr="00C75DA9">
              <w:rPr>
                <w:spacing w:val="-10"/>
                <w:kern w:val="0"/>
                <w:lang w:eastAsia="ru-RU"/>
              </w:rPr>
              <w:t xml:space="preserve">положительного </w:t>
            </w:r>
            <w:r w:rsidR="00C75DA9">
              <w:rPr>
                <w:spacing w:val="-10"/>
                <w:kern w:val="0"/>
                <w:lang w:eastAsia="ru-RU"/>
              </w:rPr>
              <w:t>р</w:t>
            </w:r>
            <w:r w:rsidRPr="00C75DA9">
              <w:rPr>
                <w:spacing w:val="-10"/>
                <w:kern w:val="0"/>
                <w:lang w:eastAsia="ru-RU"/>
              </w:rPr>
              <w:t>ешения об установлении границ СЗЗ и внесение сведений в ЕГРН.</w:t>
            </w:r>
          </w:p>
          <w:p w14:paraId="74A96451" w14:textId="77777777" w:rsidR="00515F15" w:rsidRPr="0085705D" w:rsidRDefault="00515F15" w:rsidP="004E5453">
            <w:pPr>
              <w:shd w:val="clear" w:color="auto" w:fill="FFFFFF"/>
              <w:tabs>
                <w:tab w:val="left" w:pos="-6237"/>
              </w:tabs>
              <w:suppressAutoHyphens w:val="0"/>
              <w:ind w:firstLine="739"/>
              <w:contextualSpacing/>
              <w:jc w:val="both"/>
              <w:rPr>
                <w:kern w:val="0"/>
                <w:lang w:eastAsia="ru-RU"/>
              </w:rPr>
            </w:pPr>
            <w:r w:rsidRPr="0085705D">
              <w:rPr>
                <w:kern w:val="0"/>
                <w:lang w:eastAsia="ru-RU"/>
              </w:rPr>
              <w:lastRenderedPageBreak/>
              <w:t>Исполнитель вправе привлекать к оказанию услуги иные организации или лиц, владеющих необходимым оборудованием, транспортом для проведения указанных услуг, а также необходимой разрешительной документацией, в том числе аккредитованной лабораторией в области контроля выбросов загрязняющих веществ в атмосферный воздух, подлежащих инструментальным замерам, указанным в п. 2.5. (с предоставлением копии аттестата аккредитации либо выписку из реестра аккредитованных лиц).</w:t>
            </w:r>
          </w:p>
          <w:p w14:paraId="217A6FEA" w14:textId="77777777" w:rsidR="00515F15" w:rsidRPr="0085705D" w:rsidRDefault="00515F15" w:rsidP="004E5453">
            <w:pPr>
              <w:suppressAutoHyphens w:val="0"/>
              <w:ind w:firstLine="709"/>
              <w:contextualSpacing/>
              <w:jc w:val="both"/>
              <w:rPr>
                <w:kern w:val="0"/>
                <w:lang w:eastAsia="ru-RU"/>
              </w:rPr>
            </w:pPr>
            <w:r w:rsidRPr="0085705D">
              <w:rPr>
                <w:kern w:val="0"/>
                <w:lang w:eastAsia="ru-RU"/>
              </w:rPr>
              <w:t>В случае изменения нормативной документации во время действия Договора Исполнитель обязан руководствоваться вновь утвержденными нормативными документами.</w:t>
            </w:r>
          </w:p>
          <w:p w14:paraId="71241A7A" w14:textId="77777777" w:rsidR="00515F15" w:rsidRPr="0085705D" w:rsidRDefault="00515F15" w:rsidP="004E5453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ind w:left="66"/>
              <w:rPr>
                <w:kern w:val="0"/>
                <w:lang w:eastAsia="ru-RU"/>
              </w:rPr>
            </w:pPr>
          </w:p>
        </w:tc>
      </w:tr>
      <w:tr w:rsidR="00515F15" w:rsidRPr="0085705D" w14:paraId="37D0FD29" w14:textId="77777777" w:rsidTr="004E5453">
        <w:tc>
          <w:tcPr>
            <w:tcW w:w="10065" w:type="dxa"/>
          </w:tcPr>
          <w:p w14:paraId="7D061502" w14:textId="77777777" w:rsidR="00515F15" w:rsidRPr="0085705D" w:rsidRDefault="00515F15" w:rsidP="004E5453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76" w:lineRule="auto"/>
              <w:ind w:left="426"/>
              <w:contextualSpacing/>
              <w:jc w:val="both"/>
              <w:rPr>
                <w:b/>
                <w:kern w:val="0"/>
                <w:lang w:val="x-none" w:eastAsia="x-none"/>
              </w:rPr>
            </w:pPr>
            <w:r w:rsidRPr="0085705D">
              <w:rPr>
                <w:b/>
                <w:kern w:val="0"/>
                <w:lang w:val="x-none" w:eastAsia="x-none"/>
              </w:rPr>
              <w:lastRenderedPageBreak/>
              <w:t>Требования к оказанию услуг:</w:t>
            </w:r>
          </w:p>
          <w:p w14:paraId="6D60D8DF" w14:textId="77777777" w:rsidR="00515F15" w:rsidRPr="0085705D" w:rsidRDefault="00515F15" w:rsidP="004E5453">
            <w:pPr>
              <w:keepNext/>
              <w:keepLines/>
              <w:shd w:val="clear" w:color="auto" w:fill="FFFFFF"/>
              <w:suppressAutoHyphens w:val="0"/>
              <w:jc w:val="both"/>
              <w:outlineLvl w:val="0"/>
              <w:rPr>
                <w:bCs/>
                <w:kern w:val="0"/>
                <w:lang w:val="x-none" w:eastAsia="ru-RU"/>
              </w:rPr>
            </w:pPr>
            <w:r w:rsidRPr="0085705D">
              <w:rPr>
                <w:bCs/>
                <w:kern w:val="0"/>
                <w:lang w:val="x-none" w:eastAsia="ru-RU"/>
              </w:rPr>
              <w:t>1. П</w:t>
            </w:r>
            <w:r w:rsidRPr="0085705D">
              <w:rPr>
                <w:bCs/>
                <w:kern w:val="0"/>
                <w:lang w:eastAsia="ru-RU"/>
              </w:rPr>
              <w:t>роектная документация должна быть разработана в соответствии с действующим законодательством РФ и другими необходимыми законодательными и нормативными документами, действующими до момента окончания срока действия договора; проектная документация должна быть согласована в порядке, установленном действующим законодательством РФ.</w:t>
            </w:r>
            <w:r w:rsidRPr="0085705D">
              <w:rPr>
                <w:bCs/>
                <w:kern w:val="0"/>
                <w:lang w:val="x-none" w:eastAsia="ru-RU"/>
              </w:rPr>
              <w:t xml:space="preserve"> </w:t>
            </w:r>
          </w:p>
          <w:p w14:paraId="376CD9A0" w14:textId="77777777" w:rsidR="00515F15" w:rsidRPr="0085705D" w:rsidRDefault="00515F15" w:rsidP="004E5453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spacing w:val="-1"/>
                <w:kern w:val="0"/>
                <w:lang w:eastAsia="ru-RU"/>
              </w:rPr>
            </w:pPr>
            <w:r w:rsidRPr="0085705D">
              <w:rPr>
                <w:spacing w:val="-1"/>
                <w:kern w:val="0"/>
                <w:lang w:eastAsia="ru-RU"/>
              </w:rPr>
              <w:t>2. Исполнитель в качестве гарантийных обязательств выполняет:</w:t>
            </w:r>
          </w:p>
          <w:p w14:paraId="65E59747" w14:textId="77777777" w:rsidR="00515F15" w:rsidRPr="0085705D" w:rsidRDefault="00515F15" w:rsidP="004E5453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spacing w:val="-1"/>
                <w:kern w:val="0"/>
                <w:lang w:eastAsia="ru-RU"/>
              </w:rPr>
            </w:pPr>
            <w:r w:rsidRPr="0085705D">
              <w:rPr>
                <w:spacing w:val="-1"/>
                <w:kern w:val="0"/>
                <w:lang w:eastAsia="ru-RU"/>
              </w:rPr>
              <w:t>- устраняет в выполненных работах опечатки, ошибки в текстовых и графических материалах;</w:t>
            </w:r>
          </w:p>
          <w:p w14:paraId="33E97BED" w14:textId="77777777" w:rsidR="00515F15" w:rsidRPr="0085705D" w:rsidRDefault="00515F15" w:rsidP="004E5453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spacing w:val="-1"/>
                <w:kern w:val="0"/>
                <w:lang w:eastAsia="ru-RU"/>
              </w:rPr>
            </w:pPr>
            <w:r w:rsidRPr="0085705D">
              <w:rPr>
                <w:spacing w:val="-1"/>
                <w:kern w:val="0"/>
                <w:lang w:eastAsia="ru-RU"/>
              </w:rPr>
              <w:t>- исправляет замечания при согласовании проекта и получении разрешительных документов;</w:t>
            </w:r>
          </w:p>
          <w:p w14:paraId="1F43F39D" w14:textId="77777777" w:rsidR="00515F15" w:rsidRPr="0085705D" w:rsidRDefault="00515F15" w:rsidP="004E5453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spacing w:val="-1"/>
                <w:kern w:val="0"/>
                <w:lang w:eastAsia="ru-RU"/>
              </w:rPr>
            </w:pPr>
            <w:r w:rsidRPr="0085705D">
              <w:rPr>
                <w:spacing w:val="-1"/>
                <w:kern w:val="0"/>
                <w:lang w:eastAsia="ru-RU"/>
              </w:rPr>
              <w:t>- предоставляет устные и письменные консультации, рекомендации и разъяснения, а также иную информацию, касающуюся результатов работ;</w:t>
            </w:r>
          </w:p>
          <w:p w14:paraId="0CE59093" w14:textId="77777777" w:rsidR="00515F15" w:rsidRPr="0085705D" w:rsidRDefault="00515F15" w:rsidP="004E5453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spacing w:val="-1"/>
                <w:kern w:val="0"/>
                <w:lang w:eastAsia="ru-RU"/>
              </w:rPr>
            </w:pPr>
            <w:r w:rsidRPr="0085705D">
              <w:rPr>
                <w:spacing w:val="-1"/>
                <w:kern w:val="0"/>
                <w:lang w:eastAsia="ru-RU"/>
              </w:rPr>
              <w:t>- исправляет выявленные недостатки или недостоверность сведений при подготовке документации по СЗЗ, на которые они выполнены.</w:t>
            </w:r>
          </w:p>
          <w:p w14:paraId="5DE81644" w14:textId="77777777" w:rsidR="00515F15" w:rsidRPr="0085705D" w:rsidRDefault="00515F15" w:rsidP="004E5453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spacing w:val="-1"/>
                <w:kern w:val="0"/>
                <w:lang w:eastAsia="ru-RU"/>
              </w:rPr>
            </w:pPr>
            <w:r w:rsidRPr="0085705D">
              <w:rPr>
                <w:spacing w:val="-1"/>
                <w:kern w:val="0"/>
                <w:lang w:eastAsia="ru-RU"/>
              </w:rPr>
              <w:t>- обеспечивает доработку материалов без дополнительной оплаты.</w:t>
            </w:r>
          </w:p>
          <w:p w14:paraId="2BAB17C1" w14:textId="77777777" w:rsidR="00515F15" w:rsidRPr="0085705D" w:rsidRDefault="00515F15" w:rsidP="004E5453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spacing w:val="-1"/>
                <w:kern w:val="0"/>
                <w:lang w:eastAsia="ru-RU"/>
              </w:rPr>
            </w:pPr>
            <w:r w:rsidRPr="0085705D">
              <w:rPr>
                <w:spacing w:val="-1"/>
                <w:kern w:val="0"/>
                <w:lang w:eastAsia="ru-RU"/>
              </w:rPr>
              <w:t xml:space="preserve">4. Разработанная документация передается Заказчику со всеми приложениями в 1-ом экземпляре в сброшюрованном виде на бумажном носителе и в электронном виде (в формате </w:t>
            </w:r>
            <w:r w:rsidRPr="0085705D">
              <w:rPr>
                <w:spacing w:val="-1"/>
                <w:kern w:val="0"/>
                <w:lang w:val="en-US" w:eastAsia="ru-RU"/>
              </w:rPr>
              <w:t>Word</w:t>
            </w:r>
            <w:r w:rsidRPr="0085705D">
              <w:rPr>
                <w:spacing w:val="-1"/>
                <w:kern w:val="0"/>
                <w:lang w:eastAsia="ru-RU"/>
              </w:rPr>
              <w:t xml:space="preserve"> и </w:t>
            </w:r>
            <w:r w:rsidRPr="0085705D">
              <w:rPr>
                <w:spacing w:val="-1"/>
                <w:kern w:val="0"/>
                <w:lang w:val="en-US" w:eastAsia="ru-RU"/>
              </w:rPr>
              <w:t>PDF</w:t>
            </w:r>
            <w:r w:rsidRPr="0085705D">
              <w:rPr>
                <w:spacing w:val="-1"/>
                <w:kern w:val="0"/>
                <w:lang w:eastAsia="ru-RU"/>
              </w:rPr>
              <w:t xml:space="preserve"> со всеми приложениями).</w:t>
            </w:r>
          </w:p>
          <w:p w14:paraId="5DBB13EA" w14:textId="77777777" w:rsidR="00515F15" w:rsidRPr="0085705D" w:rsidRDefault="00515F15" w:rsidP="004E5453">
            <w:pPr>
              <w:suppressAutoHyphens w:val="0"/>
              <w:ind w:firstLine="30"/>
              <w:jc w:val="both"/>
              <w:rPr>
                <w:spacing w:val="-1"/>
                <w:kern w:val="0"/>
                <w:lang w:eastAsia="ru-RU"/>
              </w:rPr>
            </w:pPr>
            <w:r w:rsidRPr="0085705D">
              <w:rPr>
                <w:spacing w:val="-1"/>
                <w:kern w:val="0"/>
                <w:lang w:eastAsia="ru-RU"/>
              </w:rPr>
              <w:t>5. Отчет с результатами замеров на расчетных границах СЗЗ (оригиналы протоколов лабораторных исследований и замеров физических факторов).</w:t>
            </w:r>
          </w:p>
          <w:p w14:paraId="6CF7D8D0" w14:textId="77777777" w:rsidR="00515F15" w:rsidRPr="0085705D" w:rsidRDefault="00515F15" w:rsidP="004E5453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spacing w:val="-1"/>
                <w:kern w:val="0"/>
                <w:lang w:eastAsia="ru-RU"/>
              </w:rPr>
            </w:pPr>
            <w:r w:rsidRPr="0085705D">
              <w:rPr>
                <w:spacing w:val="-1"/>
                <w:kern w:val="0"/>
                <w:lang w:eastAsia="ru-RU"/>
              </w:rPr>
              <w:t>6. Выписки из ЕГРН, подтверждающей внесение сведений о СЗЗ в ЕГРН.</w:t>
            </w:r>
          </w:p>
          <w:p w14:paraId="7B459779" w14:textId="77777777" w:rsidR="00515F15" w:rsidRPr="0085705D" w:rsidRDefault="00515F15" w:rsidP="004E5453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kern w:val="0"/>
                <w:lang w:val="x-none" w:eastAsia="x-none"/>
              </w:rPr>
            </w:pPr>
          </w:p>
        </w:tc>
      </w:tr>
      <w:tr w:rsidR="00515F15" w:rsidRPr="0085705D" w14:paraId="361B9F4B" w14:textId="77777777" w:rsidTr="004E5453">
        <w:tc>
          <w:tcPr>
            <w:tcW w:w="10065" w:type="dxa"/>
          </w:tcPr>
          <w:p w14:paraId="678CDFA4" w14:textId="77777777" w:rsidR="00515F15" w:rsidRPr="0085705D" w:rsidRDefault="00515F15" w:rsidP="004E5453">
            <w:pPr>
              <w:numPr>
                <w:ilvl w:val="0"/>
                <w:numId w:val="1"/>
              </w:numPr>
              <w:suppressAutoHyphens w:val="0"/>
              <w:ind w:left="30" w:firstLine="36"/>
              <w:contextualSpacing/>
              <w:rPr>
                <w:kern w:val="0"/>
                <w:lang w:eastAsia="x-none"/>
              </w:rPr>
            </w:pPr>
            <w:r w:rsidRPr="0085705D">
              <w:rPr>
                <w:b/>
                <w:kern w:val="0"/>
                <w:lang w:eastAsia="x-none"/>
              </w:rPr>
              <w:t>Дополнительно</w:t>
            </w:r>
            <w:r w:rsidRPr="0085705D">
              <w:rPr>
                <w:b/>
                <w:kern w:val="0"/>
                <w:lang w:val="x-none" w:eastAsia="x-none"/>
              </w:rPr>
              <w:t>:</w:t>
            </w:r>
          </w:p>
          <w:p w14:paraId="5F2D303B" w14:textId="128DBC11" w:rsidR="00515F15" w:rsidRPr="00515F15" w:rsidRDefault="00515F15" w:rsidP="00515F15">
            <w:pPr>
              <w:pStyle w:val="a3"/>
              <w:numPr>
                <w:ilvl w:val="0"/>
                <w:numId w:val="4"/>
              </w:numPr>
              <w:suppressAutoHyphens w:val="0"/>
              <w:spacing w:before="40" w:after="40"/>
              <w:jc w:val="both"/>
              <w:rPr>
                <w:kern w:val="0"/>
                <w:lang w:eastAsia="ru-RU"/>
              </w:rPr>
            </w:pPr>
            <w:r w:rsidRPr="00515F15">
              <w:rPr>
                <w:kern w:val="0"/>
                <w:lang w:eastAsia="x-none"/>
              </w:rPr>
              <w:t>Стоимость услуг</w:t>
            </w:r>
            <w:r w:rsidRPr="00515F15">
              <w:rPr>
                <w:kern w:val="0"/>
                <w:lang w:val="x-none" w:eastAsia="x-none"/>
              </w:rPr>
              <w:t xml:space="preserve"> должна содерж</w:t>
            </w:r>
            <w:bookmarkStart w:id="0" w:name="_GoBack"/>
            <w:bookmarkEnd w:id="0"/>
            <w:r w:rsidRPr="00515F15">
              <w:rPr>
                <w:kern w:val="0"/>
                <w:lang w:val="x-none" w:eastAsia="x-none"/>
              </w:rPr>
              <w:t>ать все планируемые исполнителем расходы, включая материалы, механизмы, транспортные и командировочные расходы</w:t>
            </w:r>
            <w:r>
              <w:rPr>
                <w:kern w:val="0"/>
                <w:lang w:eastAsia="x-none"/>
              </w:rPr>
              <w:t>.</w:t>
            </w:r>
            <w:r w:rsidRPr="00515F15">
              <w:rPr>
                <w:kern w:val="0"/>
                <w:lang w:val="x-none" w:eastAsia="x-none"/>
              </w:rPr>
              <w:t xml:space="preserve"> </w:t>
            </w:r>
          </w:p>
          <w:p w14:paraId="226C76F0" w14:textId="5967A76E" w:rsidR="00515F15" w:rsidRPr="00515F15" w:rsidRDefault="00515F15" w:rsidP="00515F15">
            <w:pPr>
              <w:pStyle w:val="a3"/>
              <w:numPr>
                <w:ilvl w:val="0"/>
                <w:numId w:val="4"/>
              </w:numPr>
              <w:suppressAutoHyphens w:val="0"/>
              <w:spacing w:before="40" w:after="40"/>
              <w:jc w:val="both"/>
              <w:rPr>
                <w:kern w:val="0"/>
                <w:lang w:eastAsia="ru-RU"/>
              </w:rPr>
            </w:pPr>
            <w:r w:rsidRPr="00C75DA9">
              <w:rPr>
                <w:kern w:val="0"/>
                <w:lang w:eastAsia="x-none"/>
              </w:rPr>
              <w:t>З</w:t>
            </w:r>
            <w:r w:rsidRPr="00C75DA9">
              <w:rPr>
                <w:kern w:val="0"/>
                <w:lang w:val="x-none" w:eastAsia="x-none"/>
              </w:rPr>
              <w:t>атра</w:t>
            </w:r>
            <w:r w:rsidRPr="00C75DA9">
              <w:rPr>
                <w:kern w:val="0"/>
                <w:lang w:eastAsia="x-none"/>
              </w:rPr>
              <w:t>ты</w:t>
            </w:r>
            <w:r w:rsidRPr="00C75DA9">
              <w:rPr>
                <w:kern w:val="0"/>
                <w:lang w:val="x-none" w:eastAsia="x-none"/>
              </w:rPr>
              <w:t xml:space="preserve"> на</w:t>
            </w:r>
            <w:r w:rsidR="00654FDB">
              <w:rPr>
                <w:kern w:val="0"/>
                <w:lang w:eastAsia="x-none"/>
              </w:rPr>
              <w:t xml:space="preserve"> </w:t>
            </w:r>
            <w:r w:rsidRPr="00C75DA9">
              <w:rPr>
                <w:kern w:val="0"/>
                <w:lang w:val="x-none" w:eastAsia="x-none"/>
              </w:rPr>
              <w:t>информационное обеспечение специализированной информацией в области гидрометеорологии и мониторинга загрязнения окружающей среды</w:t>
            </w:r>
            <w:r w:rsidRPr="00C75DA9">
              <w:rPr>
                <w:kern w:val="0"/>
                <w:lang w:eastAsia="x-none"/>
              </w:rPr>
              <w:t xml:space="preserve"> (ФГБУ «Иркутское УГМС»), </w:t>
            </w:r>
            <w:r w:rsidRPr="00C75DA9">
              <w:rPr>
                <w:kern w:val="0"/>
                <w:lang w:eastAsia="ru-RU"/>
              </w:rPr>
              <w:t>подготовка картографической основы для проектирования СЗЗ, организация санитарно-эпидемиологической экспертизы</w:t>
            </w:r>
            <w:r w:rsidR="00450198" w:rsidRPr="00C75DA9">
              <w:rPr>
                <w:kern w:val="0"/>
                <w:lang w:eastAsia="ru-RU"/>
              </w:rPr>
              <w:t xml:space="preserve"> за счет средств Заказчика.</w:t>
            </w:r>
          </w:p>
        </w:tc>
      </w:tr>
    </w:tbl>
    <w:p w14:paraId="5CBACC5F" w14:textId="0833F13A" w:rsidR="00515F15" w:rsidRDefault="00515F15" w:rsidP="00515F15">
      <w:pPr>
        <w:suppressAutoHyphens w:val="0"/>
        <w:ind w:firstLine="709"/>
        <w:jc w:val="both"/>
        <w:rPr>
          <w:kern w:val="0"/>
          <w:lang w:eastAsia="ru-RU"/>
        </w:rPr>
      </w:pPr>
    </w:p>
    <w:p w14:paraId="4BB9E58F" w14:textId="35A86E39" w:rsidR="00C75DA9" w:rsidRDefault="00C75DA9" w:rsidP="00515F15">
      <w:pPr>
        <w:suppressAutoHyphens w:val="0"/>
        <w:ind w:firstLine="709"/>
        <w:jc w:val="both"/>
        <w:rPr>
          <w:kern w:val="0"/>
          <w:lang w:eastAsia="ru-RU"/>
        </w:rPr>
      </w:pPr>
    </w:p>
    <w:p w14:paraId="1999614B" w14:textId="77777777" w:rsidR="00C75DA9" w:rsidRPr="0085705D" w:rsidRDefault="00C75DA9" w:rsidP="00515F15">
      <w:pPr>
        <w:suppressAutoHyphens w:val="0"/>
        <w:ind w:firstLine="709"/>
        <w:jc w:val="both"/>
        <w:rPr>
          <w:kern w:val="0"/>
          <w:lang w:eastAsia="ru-RU"/>
        </w:rPr>
      </w:pPr>
    </w:p>
    <w:p w14:paraId="053F4756" w14:textId="77777777" w:rsidR="00515F15" w:rsidRPr="005A59DE" w:rsidRDefault="00515F15" w:rsidP="00515F15">
      <w:pPr>
        <w:rPr>
          <w:spacing w:val="-1"/>
          <w:szCs w:val="20"/>
        </w:rPr>
      </w:pPr>
      <w:r w:rsidRPr="005A59DE">
        <w:rPr>
          <w:spacing w:val="-1"/>
          <w:szCs w:val="20"/>
        </w:rPr>
        <w:t xml:space="preserve">Ведущий инженер – руководитель ГЭМиП </w:t>
      </w:r>
    </w:p>
    <w:p w14:paraId="67A05427" w14:textId="4788DBCB" w:rsidR="00515F15" w:rsidRPr="0085705D" w:rsidRDefault="00515F15" w:rsidP="00515F15">
      <w:pPr>
        <w:rPr>
          <w:kern w:val="0"/>
          <w:sz w:val="20"/>
          <w:szCs w:val="20"/>
          <w:highlight w:val="yellow"/>
          <w:lang w:eastAsia="ru-RU"/>
        </w:rPr>
      </w:pPr>
      <w:r w:rsidRPr="005A59DE">
        <w:rPr>
          <w:spacing w:val="-1"/>
          <w:szCs w:val="20"/>
        </w:rPr>
        <w:t>Аналитического центра ООО «ИЦ «</w:t>
      </w:r>
      <w:proofErr w:type="gramStart"/>
      <w:r w:rsidRPr="005A59DE">
        <w:rPr>
          <w:spacing w:val="-1"/>
          <w:szCs w:val="20"/>
        </w:rPr>
        <w:t xml:space="preserve">Иркутскэнерго»   </w:t>
      </w:r>
      <w:proofErr w:type="gramEnd"/>
      <w:r w:rsidRPr="005A59DE">
        <w:rPr>
          <w:spacing w:val="-1"/>
          <w:szCs w:val="20"/>
        </w:rPr>
        <w:t xml:space="preserve">                </w:t>
      </w:r>
      <w:r w:rsidR="00204600">
        <w:rPr>
          <w:spacing w:val="-1"/>
          <w:szCs w:val="20"/>
        </w:rPr>
        <w:t xml:space="preserve">  </w:t>
      </w:r>
      <w:r w:rsidRPr="005A59DE">
        <w:rPr>
          <w:spacing w:val="-1"/>
          <w:szCs w:val="20"/>
        </w:rPr>
        <w:t xml:space="preserve">           </w:t>
      </w:r>
      <w:r>
        <w:rPr>
          <w:spacing w:val="-1"/>
          <w:szCs w:val="20"/>
        </w:rPr>
        <w:t xml:space="preserve">          </w:t>
      </w:r>
      <w:r w:rsidRPr="005A59DE">
        <w:rPr>
          <w:spacing w:val="-1"/>
          <w:szCs w:val="20"/>
        </w:rPr>
        <w:t>В. А. Давыдков</w:t>
      </w:r>
    </w:p>
    <w:p w14:paraId="0CC958ED" w14:textId="77777777" w:rsidR="00515F15" w:rsidRDefault="00515F15" w:rsidP="00515F15"/>
    <w:p w14:paraId="197AAC79" w14:textId="77777777" w:rsidR="00565155" w:rsidRDefault="00565155"/>
    <w:sectPr w:rsidR="005651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83E49"/>
    <w:multiLevelType w:val="hybridMultilevel"/>
    <w:tmpl w:val="57E45A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100870"/>
    <w:multiLevelType w:val="hybridMultilevel"/>
    <w:tmpl w:val="420413EC"/>
    <w:lvl w:ilvl="0" w:tplc="B5A4E41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42244C"/>
    <w:multiLevelType w:val="multilevel"/>
    <w:tmpl w:val="8C8424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4B2463EF"/>
    <w:multiLevelType w:val="multilevel"/>
    <w:tmpl w:val="EA4AA93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F15"/>
    <w:rsid w:val="00204600"/>
    <w:rsid w:val="00450198"/>
    <w:rsid w:val="00515F15"/>
    <w:rsid w:val="00565155"/>
    <w:rsid w:val="00654FDB"/>
    <w:rsid w:val="00875FE1"/>
    <w:rsid w:val="00C75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050F5"/>
  <w15:chartTrackingRefBased/>
  <w15:docId w15:val="{55D36F0C-25BC-42DE-A9F3-6D2CD5745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F15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5F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cntd.ru/document/573500115" TargetMode="External"/><Relationship Id="rId5" Type="http://schemas.openxmlformats.org/officeDocument/2006/relationships/hyperlink" Target="https://docs.cntd.ru/document/57353617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914</Words>
  <Characters>5213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Perevalova Anastasiya</dc:creator>
  <cp:keywords/>
  <dc:description/>
  <cp:lastModifiedBy>Davydkov Vladimir</cp:lastModifiedBy>
  <cp:revision>9</cp:revision>
  <dcterms:created xsi:type="dcterms:W3CDTF">2024-05-15T05:12:00Z</dcterms:created>
  <dcterms:modified xsi:type="dcterms:W3CDTF">2024-05-17T02:12:00Z</dcterms:modified>
</cp:coreProperties>
</file>