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46B" w:rsidRPr="00C01D5D" w:rsidRDefault="0078764C" w:rsidP="0007446B">
      <w:pPr>
        <w:pStyle w:val="2"/>
        <w:widowControl w:val="0"/>
        <w:autoSpaceDE w:val="0"/>
        <w:autoSpaceDN w:val="0"/>
        <w:spacing w:before="0" w:after="0"/>
        <w:rPr>
          <w:szCs w:val="24"/>
        </w:rPr>
      </w:pPr>
      <w:bookmarkStart w:id="0" w:name="_Ref187903391"/>
      <w:r w:rsidRPr="00C01D5D">
        <w:rPr>
          <w:szCs w:val="24"/>
        </w:rPr>
        <w:t>СУБ</w:t>
      </w:r>
      <w:r w:rsidR="0007446B" w:rsidRPr="00C01D5D">
        <w:rPr>
          <w:szCs w:val="24"/>
        </w:rPr>
        <w:t>ЛИЦЕНЗИОННЫЙ ДОГОВОР</w:t>
      </w:r>
      <w:bookmarkEnd w:id="0"/>
      <w:r w:rsidR="00CD0D44" w:rsidRPr="00C01D5D">
        <w:rPr>
          <w:szCs w:val="24"/>
        </w:rPr>
        <w:t xml:space="preserve"> № </w:t>
      </w:r>
      <w:bookmarkStart w:id="1" w:name="НомерДоговора"/>
      <w:bookmarkEnd w:id="1"/>
    </w:p>
    <w:p w:rsidR="0007446B" w:rsidRPr="00C01D5D" w:rsidRDefault="0007446B" w:rsidP="0007446B">
      <w:pPr>
        <w:pStyle w:val="2"/>
        <w:widowControl w:val="0"/>
        <w:autoSpaceDE w:val="0"/>
        <w:autoSpaceDN w:val="0"/>
        <w:spacing w:before="0" w:after="0"/>
        <w:rPr>
          <w:szCs w:val="24"/>
        </w:rPr>
      </w:pPr>
    </w:p>
    <w:p w:rsidR="0007446B" w:rsidRPr="00C01D5D" w:rsidRDefault="0007446B" w:rsidP="0007446B">
      <w:pPr>
        <w:widowControl w:val="0"/>
        <w:tabs>
          <w:tab w:val="right" w:pos="9360"/>
        </w:tabs>
        <w:autoSpaceDE w:val="0"/>
        <w:autoSpaceDN w:val="0"/>
        <w:ind w:firstLine="0"/>
        <w:jc w:val="left"/>
        <w:rPr>
          <w:b/>
          <w:szCs w:val="24"/>
        </w:rPr>
      </w:pPr>
      <w:r w:rsidRPr="00C01D5D">
        <w:rPr>
          <w:b/>
          <w:szCs w:val="24"/>
        </w:rPr>
        <w:tab/>
      </w:r>
      <w:bookmarkStart w:id="2" w:name="ДатаДоговора"/>
      <w:bookmarkEnd w:id="2"/>
      <w:r w:rsidR="00D64EEA" w:rsidRPr="00C01D5D">
        <w:rPr>
          <w:b/>
          <w:szCs w:val="24"/>
        </w:rPr>
        <w:t>______________</w:t>
      </w:r>
      <w:r w:rsidR="00A51BBC" w:rsidRPr="00C01D5D">
        <w:rPr>
          <w:b/>
          <w:szCs w:val="24"/>
        </w:rPr>
        <w:t>202</w:t>
      </w:r>
      <w:r w:rsidR="008C17ED">
        <w:rPr>
          <w:b/>
          <w:szCs w:val="24"/>
          <w:lang w:val="en-US"/>
        </w:rPr>
        <w:t>4</w:t>
      </w:r>
      <w:r w:rsidRPr="00C01D5D">
        <w:rPr>
          <w:b/>
          <w:szCs w:val="24"/>
        </w:rPr>
        <w:t xml:space="preserve"> года</w:t>
      </w:r>
    </w:p>
    <w:p w:rsidR="0007446B" w:rsidRPr="00C01D5D" w:rsidRDefault="00B52274" w:rsidP="0007446B">
      <w:pPr>
        <w:pStyle w:val="2"/>
        <w:tabs>
          <w:tab w:val="left" w:pos="567"/>
        </w:tabs>
        <w:spacing w:before="0" w:after="0"/>
        <w:ind w:firstLine="567"/>
        <w:jc w:val="both"/>
        <w:rPr>
          <w:b w:val="0"/>
          <w:bCs w:val="0"/>
          <w:szCs w:val="24"/>
        </w:rPr>
      </w:pPr>
      <w:r w:rsidRPr="00C01D5D">
        <w:rPr>
          <w:b w:val="0"/>
          <w:bCs w:val="0"/>
          <w:szCs w:val="24"/>
          <w:lang w:val="ru-RU"/>
        </w:rPr>
        <w:t>____________________________________</w:t>
      </w:r>
      <w:r w:rsidR="00804377" w:rsidRPr="00C01D5D">
        <w:rPr>
          <w:b w:val="0"/>
          <w:bCs w:val="0"/>
          <w:szCs w:val="24"/>
        </w:rPr>
        <w:t xml:space="preserve"> в лице </w:t>
      </w:r>
      <w:r w:rsidRPr="00C01D5D">
        <w:rPr>
          <w:b w:val="0"/>
          <w:bCs w:val="0"/>
          <w:szCs w:val="24"/>
          <w:lang w:val="ru-RU"/>
        </w:rPr>
        <w:t>__________________________________</w:t>
      </w:r>
      <w:r w:rsidR="00804377" w:rsidRPr="00C01D5D">
        <w:rPr>
          <w:b w:val="0"/>
          <w:bCs w:val="0"/>
          <w:szCs w:val="24"/>
        </w:rPr>
        <w:t xml:space="preserve">, действующего на основании </w:t>
      </w:r>
      <w:r w:rsidRPr="00C01D5D">
        <w:rPr>
          <w:b w:val="0"/>
          <w:bCs w:val="0"/>
          <w:szCs w:val="24"/>
          <w:lang w:val="ru-RU"/>
        </w:rPr>
        <w:t>______________________</w:t>
      </w:r>
      <w:r w:rsidR="0007446B" w:rsidRPr="00C01D5D">
        <w:rPr>
          <w:b w:val="0"/>
          <w:bCs w:val="0"/>
          <w:szCs w:val="24"/>
        </w:rPr>
        <w:t>, с одной стороны,</w:t>
      </w:r>
      <w:r w:rsidR="004A1952" w:rsidRPr="00C01D5D">
        <w:rPr>
          <w:b w:val="0"/>
          <w:bCs w:val="0"/>
          <w:szCs w:val="24"/>
        </w:rPr>
        <w:t xml:space="preserve"> именуемый в дальнейшем "</w:t>
      </w:r>
      <w:r w:rsidR="0007446B" w:rsidRPr="00C01D5D">
        <w:rPr>
          <w:b w:val="0"/>
          <w:bCs w:val="0"/>
          <w:szCs w:val="24"/>
        </w:rPr>
        <w:t>Лицензиат</w:t>
      </w:r>
      <w:r w:rsidR="004A1952" w:rsidRPr="00C01D5D">
        <w:rPr>
          <w:b w:val="0"/>
          <w:bCs w:val="0"/>
          <w:szCs w:val="24"/>
        </w:rPr>
        <w:t>"</w:t>
      </w:r>
      <w:r w:rsidR="0007446B" w:rsidRPr="00C01D5D">
        <w:rPr>
          <w:b w:val="0"/>
          <w:bCs w:val="0"/>
          <w:szCs w:val="24"/>
        </w:rPr>
        <w:t xml:space="preserve"> и </w:t>
      </w:r>
      <w:bookmarkStart w:id="3" w:name="ПокупательНазвание"/>
      <w:bookmarkEnd w:id="3"/>
      <w:r w:rsidR="003F6980" w:rsidRPr="00C01D5D">
        <w:rPr>
          <w:b w:val="0"/>
          <w:bCs w:val="0"/>
          <w:szCs w:val="24"/>
          <w:lang w:val="ru-RU"/>
        </w:rPr>
        <w:t xml:space="preserve">Общество с ограниченной ответственностью </w:t>
      </w:r>
      <w:r w:rsidR="00A51BBC" w:rsidRPr="00C01D5D">
        <w:rPr>
          <w:b w:val="0"/>
          <w:bCs w:val="0"/>
          <w:szCs w:val="24"/>
        </w:rPr>
        <w:t>"Инженерный центр "Иркутскэнерго" (ООО "ИЦ "Иркутскэнерго")</w:t>
      </w:r>
      <w:r w:rsidR="0007446B" w:rsidRPr="00C01D5D">
        <w:rPr>
          <w:b w:val="0"/>
          <w:bCs w:val="0"/>
          <w:szCs w:val="24"/>
        </w:rPr>
        <w:t xml:space="preserve"> в лице </w:t>
      </w:r>
      <w:bookmarkStart w:id="4" w:name="ПокупательДолжность"/>
      <w:bookmarkEnd w:id="4"/>
      <w:r w:rsidR="00A51BBC" w:rsidRPr="00C01D5D">
        <w:rPr>
          <w:b w:val="0"/>
          <w:bCs w:val="0"/>
          <w:szCs w:val="24"/>
        </w:rPr>
        <w:t>директора  Моисеева Тимура Владимировича,</w:t>
      </w:r>
      <w:r w:rsidR="0007446B" w:rsidRPr="00C01D5D">
        <w:rPr>
          <w:b w:val="0"/>
          <w:bCs w:val="0"/>
          <w:szCs w:val="24"/>
        </w:rPr>
        <w:t xml:space="preserve"> </w:t>
      </w:r>
      <w:r w:rsidR="00CD0D44" w:rsidRPr="00C01D5D">
        <w:rPr>
          <w:b w:val="0"/>
          <w:bCs w:val="0"/>
          <w:szCs w:val="24"/>
        </w:rPr>
        <w:t xml:space="preserve">действующего на основании </w:t>
      </w:r>
      <w:bookmarkStart w:id="5" w:name="ПокупательОснование"/>
      <w:bookmarkEnd w:id="5"/>
      <w:r w:rsidR="00A51BBC" w:rsidRPr="00C01D5D">
        <w:rPr>
          <w:b w:val="0"/>
          <w:bCs w:val="0"/>
          <w:szCs w:val="24"/>
        </w:rPr>
        <w:t>Устава</w:t>
      </w:r>
      <w:r w:rsidR="0007446B" w:rsidRPr="00C01D5D">
        <w:rPr>
          <w:b w:val="0"/>
          <w:bCs w:val="0"/>
          <w:szCs w:val="24"/>
        </w:rPr>
        <w:t xml:space="preserve">, с другой стороны, именуемое в дальнейшем </w:t>
      </w:r>
      <w:r w:rsidR="004A1952" w:rsidRPr="00C01D5D">
        <w:rPr>
          <w:b w:val="0"/>
          <w:bCs w:val="0"/>
          <w:szCs w:val="24"/>
        </w:rPr>
        <w:t>"</w:t>
      </w:r>
      <w:r w:rsidR="0007446B" w:rsidRPr="00C01D5D">
        <w:rPr>
          <w:b w:val="0"/>
          <w:bCs w:val="0"/>
          <w:szCs w:val="24"/>
        </w:rPr>
        <w:t>Сублицензиат</w:t>
      </w:r>
      <w:r w:rsidR="004A1952" w:rsidRPr="00C01D5D">
        <w:rPr>
          <w:b w:val="0"/>
          <w:bCs w:val="0"/>
          <w:szCs w:val="24"/>
        </w:rPr>
        <w:t>"</w:t>
      </w:r>
      <w:r w:rsidR="0007446B" w:rsidRPr="00C01D5D">
        <w:rPr>
          <w:b w:val="0"/>
          <w:bCs w:val="0"/>
          <w:szCs w:val="24"/>
        </w:rPr>
        <w:t xml:space="preserve"> (вместе далее именуемые </w:t>
      </w:r>
      <w:r w:rsidR="004A1952" w:rsidRPr="00C01D5D">
        <w:rPr>
          <w:b w:val="0"/>
          <w:bCs w:val="0"/>
          <w:szCs w:val="24"/>
        </w:rPr>
        <w:t>"</w:t>
      </w:r>
      <w:r w:rsidR="0007446B" w:rsidRPr="00C01D5D">
        <w:rPr>
          <w:b w:val="0"/>
          <w:bCs w:val="0"/>
          <w:szCs w:val="24"/>
        </w:rPr>
        <w:t>Стороны</w:t>
      </w:r>
      <w:r w:rsidR="004A1952" w:rsidRPr="00C01D5D">
        <w:rPr>
          <w:b w:val="0"/>
          <w:bCs w:val="0"/>
          <w:szCs w:val="24"/>
        </w:rPr>
        <w:t>"</w:t>
      </w:r>
      <w:r w:rsidR="0007446B" w:rsidRPr="00C01D5D">
        <w:rPr>
          <w:b w:val="0"/>
          <w:bCs w:val="0"/>
          <w:szCs w:val="24"/>
        </w:rPr>
        <w:t xml:space="preserve">, а по отдельности каждый </w:t>
      </w:r>
      <w:r w:rsidR="004A1952" w:rsidRPr="00C01D5D">
        <w:rPr>
          <w:b w:val="0"/>
          <w:bCs w:val="0"/>
          <w:szCs w:val="24"/>
        </w:rPr>
        <w:t>–</w:t>
      </w:r>
      <w:r w:rsidR="0007446B" w:rsidRPr="00C01D5D">
        <w:rPr>
          <w:b w:val="0"/>
          <w:bCs w:val="0"/>
          <w:szCs w:val="24"/>
        </w:rPr>
        <w:t xml:space="preserve"> </w:t>
      </w:r>
      <w:r w:rsidR="004A1952" w:rsidRPr="00C01D5D">
        <w:rPr>
          <w:b w:val="0"/>
          <w:bCs w:val="0"/>
          <w:szCs w:val="24"/>
        </w:rPr>
        <w:t>"</w:t>
      </w:r>
      <w:r w:rsidR="0007446B" w:rsidRPr="00C01D5D">
        <w:rPr>
          <w:b w:val="0"/>
          <w:bCs w:val="0"/>
          <w:szCs w:val="24"/>
        </w:rPr>
        <w:t>Сторона</w:t>
      </w:r>
      <w:r w:rsidR="004A1952" w:rsidRPr="00C01D5D">
        <w:rPr>
          <w:b w:val="0"/>
          <w:bCs w:val="0"/>
          <w:szCs w:val="24"/>
        </w:rPr>
        <w:t>"</w:t>
      </w:r>
      <w:r w:rsidR="0007446B" w:rsidRPr="00C01D5D">
        <w:rPr>
          <w:b w:val="0"/>
          <w:bCs w:val="0"/>
          <w:szCs w:val="24"/>
        </w:rPr>
        <w:t>), заключили настоящий договор о нижеследующем:</w:t>
      </w:r>
    </w:p>
    <w:p w:rsidR="0007446B" w:rsidRPr="00C01D5D" w:rsidRDefault="0007446B" w:rsidP="00890FC7">
      <w:pPr>
        <w:pStyle w:val="2"/>
        <w:numPr>
          <w:ilvl w:val="0"/>
          <w:numId w:val="1"/>
        </w:numPr>
        <w:spacing w:before="120" w:after="240"/>
        <w:ind w:left="0" w:hanging="357"/>
        <w:rPr>
          <w:szCs w:val="24"/>
        </w:rPr>
      </w:pPr>
      <w:r w:rsidRPr="00C01D5D">
        <w:rPr>
          <w:szCs w:val="24"/>
        </w:rPr>
        <w:t>ПРЕДМЕТ ДОГОВОРА</w:t>
      </w:r>
    </w:p>
    <w:p w:rsidR="00A310F1" w:rsidRPr="00C01D5D" w:rsidRDefault="00E77F29" w:rsidP="00890FC7">
      <w:pPr>
        <w:pStyle w:val="af"/>
        <w:numPr>
          <w:ilvl w:val="1"/>
          <w:numId w:val="1"/>
        </w:numPr>
        <w:tabs>
          <w:tab w:val="clear" w:pos="720"/>
          <w:tab w:val="num" w:pos="851"/>
        </w:tabs>
        <w:ind w:left="0" w:firstLine="0"/>
        <w:rPr>
          <w:snapToGrid w:val="0"/>
          <w:szCs w:val="24"/>
        </w:rPr>
      </w:pPr>
      <w:r w:rsidRPr="00C01D5D">
        <w:rPr>
          <w:snapToGrid w:val="0"/>
          <w:szCs w:val="24"/>
        </w:rPr>
        <w:t xml:space="preserve">Лицензиат предоставляет (передает) Сублицензиату </w:t>
      </w:r>
      <w:r w:rsidR="00A310F1" w:rsidRPr="00C01D5D">
        <w:rPr>
          <w:snapToGrid w:val="0"/>
          <w:szCs w:val="24"/>
        </w:rPr>
        <w:t>право на использование (неисключительные лицензии) программ для ЭВМ КРЕДО, включая обновления к ним и дополнительные функциональные возможности, в соответствии с п. 4.1. настоящего договора, а Сублицензиат принимает предоставленное (переданное) право и уплачивает Лицензиату вознаграждение.</w:t>
      </w:r>
    </w:p>
    <w:p w:rsidR="00E77F29" w:rsidRPr="00C01D5D" w:rsidRDefault="00AE79ED" w:rsidP="00890FC7">
      <w:pPr>
        <w:pStyle w:val="af"/>
        <w:numPr>
          <w:ilvl w:val="1"/>
          <w:numId w:val="1"/>
        </w:numPr>
        <w:tabs>
          <w:tab w:val="clear" w:pos="720"/>
          <w:tab w:val="num" w:pos="851"/>
        </w:tabs>
        <w:ind w:left="0" w:firstLine="0"/>
        <w:rPr>
          <w:snapToGrid w:val="0"/>
          <w:szCs w:val="24"/>
        </w:rPr>
      </w:pPr>
      <w:r w:rsidRPr="00C01D5D">
        <w:rPr>
          <w:snapToGrid w:val="0"/>
          <w:szCs w:val="24"/>
        </w:rPr>
        <w:t>Лицензиат предоставляет Сублицензиату право на воспроизведение путем инсталляции, копирования, запуска программ для ЭВМ в целях извлечения их полезных свойств посредством использования Сублицензиатом в собственном производстве, при выполнении работ (оказании услуг) в рамках предпринимательской и (или) иной деятельности.</w:t>
      </w:r>
    </w:p>
    <w:p w:rsidR="000B56D8" w:rsidRPr="00C01D5D" w:rsidRDefault="000B56D8" w:rsidP="00890FC7">
      <w:pPr>
        <w:pStyle w:val="af"/>
        <w:numPr>
          <w:ilvl w:val="1"/>
          <w:numId w:val="1"/>
        </w:numPr>
        <w:tabs>
          <w:tab w:val="clear" w:pos="720"/>
          <w:tab w:val="num" w:pos="851"/>
        </w:tabs>
        <w:ind w:left="0" w:firstLine="0"/>
        <w:rPr>
          <w:snapToGrid w:val="0"/>
          <w:szCs w:val="24"/>
        </w:rPr>
      </w:pPr>
      <w:r w:rsidRPr="00C01D5D">
        <w:rPr>
          <w:szCs w:val="24"/>
        </w:rPr>
        <w:t>Краткое описание функциональных</w:t>
      </w:r>
      <w:r w:rsidR="004A1952" w:rsidRPr="00C01D5D">
        <w:rPr>
          <w:szCs w:val="24"/>
        </w:rPr>
        <w:t xml:space="preserve"> возможностей программ для ЭВМ </w:t>
      </w:r>
      <w:r w:rsidRPr="00C01D5D">
        <w:rPr>
          <w:szCs w:val="24"/>
        </w:rPr>
        <w:t>изложено в Приложении №1, которое является неотъемлемой частью настоящего договора.</w:t>
      </w:r>
    </w:p>
    <w:p w:rsidR="00A310F1" w:rsidRPr="00C01D5D" w:rsidRDefault="00A310F1" w:rsidP="00890FC7">
      <w:pPr>
        <w:pStyle w:val="af"/>
        <w:numPr>
          <w:ilvl w:val="1"/>
          <w:numId w:val="1"/>
        </w:numPr>
        <w:tabs>
          <w:tab w:val="clear" w:pos="720"/>
          <w:tab w:val="num" w:pos="851"/>
        </w:tabs>
        <w:ind w:left="0" w:firstLine="0"/>
        <w:rPr>
          <w:snapToGrid w:val="0"/>
          <w:szCs w:val="24"/>
        </w:rPr>
      </w:pPr>
      <w:r w:rsidRPr="00C01D5D">
        <w:rPr>
          <w:snapToGrid w:val="0"/>
          <w:szCs w:val="24"/>
        </w:rPr>
        <w:t>Условия предоставления (передачи) права на использование обновлений программ для ЭВМ (лицензий на обновления)</w:t>
      </w:r>
      <w:r w:rsidR="003F6980" w:rsidRPr="00C01D5D">
        <w:rPr>
          <w:snapToGrid w:val="0"/>
          <w:szCs w:val="24"/>
        </w:rPr>
        <w:t>:_______________.</w:t>
      </w:r>
    </w:p>
    <w:p w:rsidR="00A310F1" w:rsidRPr="00C01D5D" w:rsidRDefault="00A310F1" w:rsidP="00890FC7">
      <w:pPr>
        <w:pStyle w:val="af"/>
        <w:numPr>
          <w:ilvl w:val="1"/>
          <w:numId w:val="1"/>
        </w:numPr>
        <w:tabs>
          <w:tab w:val="clear" w:pos="720"/>
          <w:tab w:val="num" w:pos="851"/>
        </w:tabs>
        <w:ind w:left="0" w:firstLine="0"/>
        <w:rPr>
          <w:szCs w:val="24"/>
        </w:rPr>
      </w:pPr>
      <w:r w:rsidRPr="00C01D5D">
        <w:rPr>
          <w:szCs w:val="24"/>
        </w:rPr>
        <w:t>Лицензиат гарантирует что предоставляемое (передаваемое) Сублицензиату по настоящему договору право на использование программ для ЭВМ принадлежат Лицензиату на законных основаниях. Лицензиат вправе предоставлять (передавать) названное право Сублицензиату. На момент заключения настоящего договора программы для ЭВМ являются свободными от каких бы то ни было требований третьих лиц.</w:t>
      </w:r>
    </w:p>
    <w:p w:rsidR="00A310F1" w:rsidRPr="00C01D5D" w:rsidRDefault="00A310F1" w:rsidP="00A310F1">
      <w:pPr>
        <w:pStyle w:val="af"/>
        <w:ind w:left="0" w:firstLine="0"/>
        <w:rPr>
          <w:snapToGrid w:val="0"/>
          <w:szCs w:val="24"/>
        </w:rPr>
      </w:pPr>
    </w:p>
    <w:p w:rsidR="000B56D8" w:rsidRPr="00C01D5D" w:rsidRDefault="000B56D8" w:rsidP="00890FC7">
      <w:pPr>
        <w:pStyle w:val="2"/>
        <w:numPr>
          <w:ilvl w:val="0"/>
          <w:numId w:val="1"/>
        </w:numPr>
        <w:spacing w:before="120" w:after="240"/>
        <w:ind w:left="0" w:hanging="357"/>
        <w:rPr>
          <w:szCs w:val="24"/>
        </w:rPr>
      </w:pPr>
      <w:r w:rsidRPr="00C01D5D">
        <w:rPr>
          <w:szCs w:val="24"/>
        </w:rPr>
        <w:t>ПРАВА И ОБЯЗАННОСТИ СТОРОН.</w:t>
      </w:r>
    </w:p>
    <w:p w:rsidR="000B56D8" w:rsidRPr="00C01D5D" w:rsidRDefault="00AE79ED" w:rsidP="00890FC7">
      <w:pPr>
        <w:pStyle w:val="af"/>
        <w:numPr>
          <w:ilvl w:val="1"/>
          <w:numId w:val="1"/>
        </w:numPr>
        <w:tabs>
          <w:tab w:val="clear" w:pos="720"/>
          <w:tab w:val="num" w:pos="851"/>
        </w:tabs>
        <w:ind w:left="0" w:firstLine="0"/>
        <w:rPr>
          <w:szCs w:val="24"/>
        </w:rPr>
      </w:pPr>
      <w:r w:rsidRPr="00C01D5D">
        <w:rPr>
          <w:szCs w:val="24"/>
        </w:rPr>
        <w:t>Сублицензиат имеет право на использование программ для ЭВМ только в соответствии с настоящим договором.</w:t>
      </w:r>
    </w:p>
    <w:p w:rsidR="000B56D8" w:rsidRPr="00C01D5D" w:rsidRDefault="00621D7C" w:rsidP="00890FC7">
      <w:pPr>
        <w:pStyle w:val="af"/>
        <w:numPr>
          <w:ilvl w:val="1"/>
          <w:numId w:val="1"/>
        </w:numPr>
        <w:tabs>
          <w:tab w:val="clear" w:pos="720"/>
          <w:tab w:val="num" w:pos="851"/>
        </w:tabs>
        <w:ind w:left="0" w:firstLine="0"/>
        <w:rPr>
          <w:snapToGrid w:val="0"/>
          <w:szCs w:val="24"/>
        </w:rPr>
      </w:pPr>
      <w:r w:rsidRPr="00C01D5D">
        <w:rPr>
          <w:szCs w:val="24"/>
        </w:rPr>
        <w:t>Субл</w:t>
      </w:r>
      <w:r w:rsidR="000B56D8" w:rsidRPr="00C01D5D">
        <w:rPr>
          <w:szCs w:val="24"/>
        </w:rPr>
        <w:t>ицензиат</w:t>
      </w:r>
      <w:r w:rsidR="000B56D8" w:rsidRPr="00C01D5D">
        <w:rPr>
          <w:snapToGrid w:val="0"/>
          <w:szCs w:val="24"/>
        </w:rPr>
        <w:t xml:space="preserve"> обязан:</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t>уплатить Лицензиа</w:t>
      </w:r>
      <w:r w:rsidR="00621D7C" w:rsidRPr="00C01D5D">
        <w:rPr>
          <w:snapToGrid w:val="0"/>
          <w:szCs w:val="24"/>
        </w:rPr>
        <w:t>т</w:t>
      </w:r>
      <w:r w:rsidRPr="00C01D5D">
        <w:rPr>
          <w:snapToGrid w:val="0"/>
          <w:szCs w:val="24"/>
        </w:rPr>
        <w:t>у вознаграждение в порядке и размерах, предусмотренных настоящим договором;</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zCs w:val="24"/>
        </w:rPr>
        <w:t>сохранять коммерческую тайну Лицензиа</w:t>
      </w:r>
      <w:r w:rsidR="00621D7C" w:rsidRPr="00C01D5D">
        <w:rPr>
          <w:szCs w:val="24"/>
        </w:rPr>
        <w:t>т</w:t>
      </w:r>
      <w:r w:rsidRPr="00C01D5D">
        <w:rPr>
          <w:szCs w:val="24"/>
        </w:rPr>
        <w:t>а, включая содержание технической и иной документации;</w:t>
      </w:r>
    </w:p>
    <w:p w:rsidR="000B56D8" w:rsidRPr="00C01D5D" w:rsidRDefault="00621D7C" w:rsidP="00890FC7">
      <w:pPr>
        <w:pStyle w:val="af"/>
        <w:numPr>
          <w:ilvl w:val="1"/>
          <w:numId w:val="1"/>
        </w:numPr>
        <w:tabs>
          <w:tab w:val="clear" w:pos="720"/>
          <w:tab w:val="num" w:pos="851"/>
        </w:tabs>
        <w:ind w:left="0" w:firstLine="0"/>
        <w:rPr>
          <w:szCs w:val="24"/>
        </w:rPr>
      </w:pPr>
      <w:r w:rsidRPr="00C01D5D">
        <w:rPr>
          <w:szCs w:val="24"/>
        </w:rPr>
        <w:t>Субл</w:t>
      </w:r>
      <w:r w:rsidR="000B56D8" w:rsidRPr="00C01D5D">
        <w:rPr>
          <w:szCs w:val="24"/>
        </w:rPr>
        <w:t xml:space="preserve">ицензиат не вправе осуществлять и разрешать всем другим лицам осуществлять следующие несанкционированные действия с одной, несколькими и/или всеми </w:t>
      </w:r>
      <w:r w:rsidR="000B56D8" w:rsidRPr="00C01D5D">
        <w:rPr>
          <w:snapToGrid w:val="0"/>
          <w:szCs w:val="24"/>
        </w:rPr>
        <w:t>программами для ЭВМ</w:t>
      </w:r>
      <w:r w:rsidR="000B56D8" w:rsidRPr="00C01D5D">
        <w:rPr>
          <w:szCs w:val="24"/>
        </w:rPr>
        <w:t>:</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napToGrid w:val="0"/>
          <w:szCs w:val="24"/>
        </w:rPr>
        <w:t>воспроизведение</w:t>
      </w:r>
      <w:r w:rsidRPr="00C01D5D">
        <w:rPr>
          <w:szCs w:val="24"/>
        </w:rPr>
        <w:t xml:space="preserve"> </w:t>
      </w:r>
      <w:r w:rsidRPr="00C01D5D">
        <w:rPr>
          <w:snapToGrid w:val="0"/>
          <w:szCs w:val="24"/>
        </w:rPr>
        <w:t xml:space="preserve">программ для ЭВМ </w:t>
      </w:r>
      <w:r w:rsidRPr="00C01D5D">
        <w:rPr>
          <w:szCs w:val="24"/>
        </w:rPr>
        <w:t>за исключением реализации прав согласно пункту 1.</w:t>
      </w:r>
      <w:r w:rsidR="00621D7C" w:rsidRPr="00C01D5D">
        <w:rPr>
          <w:szCs w:val="24"/>
        </w:rPr>
        <w:t>2</w:t>
      </w:r>
      <w:r w:rsidRPr="00C01D5D">
        <w:rPr>
          <w:szCs w:val="24"/>
        </w:rPr>
        <w:t>. настоящего договора;</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zCs w:val="24"/>
        </w:rPr>
        <w:t>распространение</w:t>
      </w:r>
      <w:r w:rsidRPr="00C01D5D">
        <w:rPr>
          <w:snapToGrid w:val="0"/>
          <w:szCs w:val="24"/>
        </w:rPr>
        <w:t xml:space="preserve"> программ для ЭВМ всеми установленными способами, включая прокат;</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lastRenderedPageBreak/>
        <w:t xml:space="preserve">передачу в </w:t>
      </w:r>
      <w:r w:rsidRPr="00C01D5D">
        <w:rPr>
          <w:szCs w:val="24"/>
        </w:rPr>
        <w:t>компьютерную</w:t>
      </w:r>
      <w:r w:rsidRPr="00C01D5D">
        <w:rPr>
          <w:snapToGrid w:val="0"/>
          <w:szCs w:val="24"/>
        </w:rPr>
        <w:t xml:space="preserve"> сеть и иное перемещение  программ для ЭВМ за пределы своих помещений или сетей;</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t>модификацию или переработку программ для ЭВМ;</w:t>
      </w:r>
    </w:p>
    <w:p w:rsidR="000B56D8" w:rsidRPr="00C01D5D" w:rsidRDefault="000B56D8" w:rsidP="00890FC7">
      <w:pPr>
        <w:pStyle w:val="af"/>
        <w:numPr>
          <w:ilvl w:val="2"/>
          <w:numId w:val="1"/>
        </w:numPr>
        <w:tabs>
          <w:tab w:val="clear" w:pos="720"/>
          <w:tab w:val="num" w:pos="1560"/>
        </w:tabs>
        <w:spacing w:line="360" w:lineRule="auto"/>
        <w:ind w:hanging="11"/>
        <w:rPr>
          <w:snapToGrid w:val="0"/>
          <w:szCs w:val="24"/>
        </w:rPr>
      </w:pPr>
      <w:r w:rsidRPr="00C01D5D">
        <w:rPr>
          <w:snapToGrid w:val="0"/>
          <w:szCs w:val="24"/>
        </w:rPr>
        <w:t>все иные действия с программами для ЭВМ, не предусмотренные настоящим договором, которые могут привести к нарушению прав Правообладателя и/или несанкционированному использованию.</w:t>
      </w:r>
    </w:p>
    <w:p w:rsidR="000B56D8" w:rsidRPr="00C01D5D" w:rsidRDefault="000B56D8" w:rsidP="00890FC7">
      <w:pPr>
        <w:pStyle w:val="af"/>
        <w:numPr>
          <w:ilvl w:val="1"/>
          <w:numId w:val="1"/>
        </w:numPr>
        <w:tabs>
          <w:tab w:val="clear" w:pos="720"/>
          <w:tab w:val="num" w:pos="851"/>
        </w:tabs>
        <w:ind w:left="0" w:firstLine="0"/>
        <w:rPr>
          <w:snapToGrid w:val="0"/>
          <w:szCs w:val="24"/>
        </w:rPr>
      </w:pPr>
      <w:r w:rsidRPr="00C01D5D">
        <w:rPr>
          <w:szCs w:val="24"/>
        </w:rPr>
        <w:t>Лицензиа</w:t>
      </w:r>
      <w:r w:rsidR="00621D7C" w:rsidRPr="00C01D5D">
        <w:rPr>
          <w:szCs w:val="24"/>
        </w:rPr>
        <w:t>т</w:t>
      </w:r>
      <w:r w:rsidRPr="00C01D5D">
        <w:rPr>
          <w:snapToGrid w:val="0"/>
          <w:szCs w:val="24"/>
        </w:rPr>
        <w:t xml:space="preserve"> обязан:</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zCs w:val="24"/>
        </w:rPr>
        <w:t xml:space="preserve">в </w:t>
      </w:r>
      <w:r w:rsidRPr="00C01D5D">
        <w:rPr>
          <w:snapToGrid w:val="0"/>
          <w:szCs w:val="24"/>
        </w:rPr>
        <w:t>случае</w:t>
      </w:r>
      <w:r w:rsidRPr="00C01D5D">
        <w:rPr>
          <w:szCs w:val="24"/>
        </w:rPr>
        <w:t xml:space="preserve"> необходимости оказать содействие </w:t>
      </w:r>
      <w:r w:rsidR="00621D7C" w:rsidRPr="00C01D5D">
        <w:rPr>
          <w:szCs w:val="24"/>
        </w:rPr>
        <w:t>Субл</w:t>
      </w:r>
      <w:r w:rsidRPr="00C01D5D">
        <w:rPr>
          <w:szCs w:val="24"/>
        </w:rPr>
        <w:t xml:space="preserve">ицензиату по созданию резервных копий либо передать </w:t>
      </w:r>
      <w:r w:rsidR="00621D7C" w:rsidRPr="00C01D5D">
        <w:rPr>
          <w:szCs w:val="24"/>
        </w:rPr>
        <w:t>Субл</w:t>
      </w:r>
      <w:r w:rsidRPr="00C01D5D">
        <w:rPr>
          <w:szCs w:val="24"/>
        </w:rPr>
        <w:t>ицензиату носитель с такими копиями;</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zCs w:val="24"/>
        </w:rPr>
        <w:t xml:space="preserve">обеспечить </w:t>
      </w:r>
      <w:r w:rsidR="00621D7C" w:rsidRPr="00C01D5D">
        <w:rPr>
          <w:szCs w:val="24"/>
        </w:rPr>
        <w:t>Субл</w:t>
      </w:r>
      <w:r w:rsidRPr="00C01D5D">
        <w:rPr>
          <w:szCs w:val="24"/>
        </w:rPr>
        <w:t>ицензиата эксплуатационной документацией на русском языке;</w:t>
      </w:r>
    </w:p>
    <w:p w:rsidR="000B56D8" w:rsidRPr="00C01D5D" w:rsidRDefault="000B56D8" w:rsidP="00890FC7">
      <w:pPr>
        <w:pStyle w:val="af"/>
        <w:numPr>
          <w:ilvl w:val="2"/>
          <w:numId w:val="1"/>
        </w:numPr>
        <w:tabs>
          <w:tab w:val="clear" w:pos="720"/>
          <w:tab w:val="num" w:pos="1560"/>
        </w:tabs>
        <w:spacing w:line="360" w:lineRule="auto"/>
        <w:ind w:hanging="11"/>
        <w:rPr>
          <w:szCs w:val="24"/>
        </w:rPr>
      </w:pPr>
      <w:r w:rsidRPr="00C01D5D">
        <w:rPr>
          <w:szCs w:val="24"/>
        </w:rPr>
        <w:t xml:space="preserve">не совершать действий, противоречащих условиям настоящего договора и наносящих ущерб </w:t>
      </w:r>
      <w:r w:rsidR="00621D7C" w:rsidRPr="00C01D5D">
        <w:rPr>
          <w:szCs w:val="24"/>
        </w:rPr>
        <w:t>Субл</w:t>
      </w:r>
      <w:r w:rsidRPr="00C01D5D">
        <w:rPr>
          <w:szCs w:val="24"/>
        </w:rPr>
        <w:t>ицензиа</w:t>
      </w:r>
      <w:r w:rsidR="00621D7C" w:rsidRPr="00C01D5D">
        <w:rPr>
          <w:szCs w:val="24"/>
        </w:rPr>
        <w:t>т</w:t>
      </w:r>
      <w:r w:rsidRPr="00C01D5D">
        <w:rPr>
          <w:szCs w:val="24"/>
        </w:rPr>
        <w:t>у.</w:t>
      </w:r>
    </w:p>
    <w:p w:rsidR="0007446B" w:rsidRPr="00C01D5D" w:rsidRDefault="0007446B" w:rsidP="00890FC7">
      <w:pPr>
        <w:pStyle w:val="2"/>
        <w:numPr>
          <w:ilvl w:val="0"/>
          <w:numId w:val="1"/>
        </w:numPr>
        <w:spacing w:before="120" w:after="240"/>
        <w:ind w:left="0" w:hanging="357"/>
        <w:rPr>
          <w:szCs w:val="24"/>
        </w:rPr>
      </w:pPr>
      <w:r w:rsidRPr="00C01D5D">
        <w:rPr>
          <w:szCs w:val="24"/>
        </w:rPr>
        <w:t>ПОРЯДОК ПЕРЕДАЧИ ПРАВ.</w:t>
      </w:r>
    </w:p>
    <w:p w:rsidR="00A310F1" w:rsidRPr="00C01D5D" w:rsidRDefault="00A310F1" w:rsidP="00890FC7">
      <w:pPr>
        <w:pStyle w:val="af"/>
        <w:numPr>
          <w:ilvl w:val="1"/>
          <w:numId w:val="1"/>
        </w:numPr>
        <w:tabs>
          <w:tab w:val="clear" w:pos="720"/>
          <w:tab w:val="num" w:pos="142"/>
        </w:tabs>
        <w:ind w:left="0" w:firstLine="0"/>
        <w:rPr>
          <w:snapToGrid w:val="0"/>
          <w:szCs w:val="24"/>
        </w:rPr>
      </w:pPr>
      <w:r w:rsidRPr="00C01D5D">
        <w:rPr>
          <w:snapToGrid w:val="0"/>
          <w:szCs w:val="24"/>
        </w:rPr>
        <w:t xml:space="preserve">Предоставление (передача) права на использование программ для ЭВМ, включая обновления и дополнительные функциональные возможности (Подписку) осуществляется путем удаленного доступа с использованием сети Интернет в течение 10 рабочих дней после </w:t>
      </w:r>
      <w:r w:rsidR="003F6980" w:rsidRPr="00C01D5D">
        <w:rPr>
          <w:snapToGrid w:val="0"/>
          <w:szCs w:val="24"/>
        </w:rPr>
        <w:t xml:space="preserve">подписания сторонами </w:t>
      </w:r>
      <w:r w:rsidRPr="00C01D5D">
        <w:rPr>
          <w:snapToGrid w:val="0"/>
          <w:szCs w:val="24"/>
        </w:rPr>
        <w:t>настоящего договора.</w:t>
      </w:r>
    </w:p>
    <w:p w:rsidR="00A310F1" w:rsidRPr="00C01D5D" w:rsidRDefault="00A310F1" w:rsidP="00890FC7">
      <w:pPr>
        <w:pStyle w:val="af"/>
        <w:numPr>
          <w:ilvl w:val="1"/>
          <w:numId w:val="1"/>
        </w:numPr>
        <w:tabs>
          <w:tab w:val="clear" w:pos="720"/>
          <w:tab w:val="num" w:pos="851"/>
        </w:tabs>
        <w:ind w:left="0" w:firstLine="0"/>
        <w:rPr>
          <w:snapToGrid w:val="0"/>
          <w:szCs w:val="24"/>
        </w:rPr>
      </w:pPr>
      <w:r w:rsidRPr="00C01D5D">
        <w:rPr>
          <w:szCs w:val="24"/>
        </w:rPr>
        <w:t>Сублицензиат получает доступ к интернет-ресурсам Лицензиата для скачивания инсталляционных файлов программ для ЭВМ и обновлений к ним.</w:t>
      </w:r>
    </w:p>
    <w:p w:rsidR="00FB435F" w:rsidRPr="00C01D5D" w:rsidRDefault="00FB435F" w:rsidP="00890FC7">
      <w:pPr>
        <w:pStyle w:val="af"/>
        <w:numPr>
          <w:ilvl w:val="1"/>
          <w:numId w:val="1"/>
        </w:numPr>
        <w:tabs>
          <w:tab w:val="clear" w:pos="720"/>
          <w:tab w:val="num" w:pos="851"/>
        </w:tabs>
        <w:ind w:left="0" w:firstLine="0"/>
        <w:rPr>
          <w:snapToGrid w:val="0"/>
          <w:szCs w:val="24"/>
        </w:rPr>
      </w:pPr>
      <w:r w:rsidRPr="00C01D5D">
        <w:rPr>
          <w:snapToGrid w:val="0"/>
          <w:szCs w:val="24"/>
        </w:rPr>
        <w:t>В состав комплектующих программ для ЭВМ включается также техническая документация в электронном виде.</w:t>
      </w:r>
    </w:p>
    <w:p w:rsidR="00FB435F" w:rsidRPr="00C01D5D" w:rsidRDefault="00FB435F" w:rsidP="00890FC7">
      <w:pPr>
        <w:pStyle w:val="af"/>
        <w:numPr>
          <w:ilvl w:val="1"/>
          <w:numId w:val="1"/>
        </w:numPr>
        <w:tabs>
          <w:tab w:val="clear" w:pos="720"/>
          <w:tab w:val="num" w:pos="851"/>
        </w:tabs>
        <w:ind w:left="0" w:firstLine="0"/>
        <w:rPr>
          <w:snapToGrid w:val="0"/>
          <w:szCs w:val="24"/>
        </w:rPr>
      </w:pPr>
      <w:r w:rsidRPr="00C01D5D">
        <w:rPr>
          <w:snapToGrid w:val="0"/>
          <w:szCs w:val="24"/>
        </w:rPr>
        <w:t>Передача права на использование программ для ЭВМ, обновлений к ним в рамках Подписки оформляется Актом, подписанным обеими Сторонами.</w:t>
      </w:r>
    </w:p>
    <w:p w:rsidR="0007446B" w:rsidRPr="00C01D5D" w:rsidRDefault="0007446B" w:rsidP="0007446B">
      <w:pPr>
        <w:pStyle w:val="af"/>
        <w:ind w:left="0" w:firstLine="0"/>
        <w:rPr>
          <w:snapToGrid w:val="0"/>
          <w:szCs w:val="24"/>
        </w:rPr>
      </w:pPr>
    </w:p>
    <w:p w:rsidR="0007446B" w:rsidRPr="00C01D5D" w:rsidRDefault="0007446B" w:rsidP="00890FC7">
      <w:pPr>
        <w:pStyle w:val="2"/>
        <w:numPr>
          <w:ilvl w:val="0"/>
          <w:numId w:val="1"/>
        </w:numPr>
        <w:spacing w:before="120" w:after="240"/>
        <w:rPr>
          <w:szCs w:val="24"/>
        </w:rPr>
      </w:pPr>
      <w:r w:rsidRPr="00C01D5D">
        <w:rPr>
          <w:szCs w:val="24"/>
        </w:rPr>
        <w:t>СУММА ВОЗНАГРАЖДЕНИЯ. ПОРЯДОК РАСЧЕТОВ</w:t>
      </w:r>
    </w:p>
    <w:p w:rsidR="00D618F8" w:rsidRPr="00C01D5D" w:rsidRDefault="00900B64" w:rsidP="00890FC7">
      <w:pPr>
        <w:pStyle w:val="af"/>
        <w:numPr>
          <w:ilvl w:val="1"/>
          <w:numId w:val="1"/>
        </w:numPr>
        <w:rPr>
          <w:snapToGrid w:val="0"/>
          <w:szCs w:val="24"/>
        </w:rPr>
      </w:pPr>
      <w:r w:rsidRPr="00C01D5D">
        <w:rPr>
          <w:snapToGrid w:val="0"/>
          <w:szCs w:val="24"/>
        </w:rPr>
        <w:t xml:space="preserve">Сумма настоящего договора составляет </w:t>
      </w:r>
      <w:bookmarkStart w:id="6" w:name="Сумма"/>
      <w:bookmarkEnd w:id="6"/>
      <w:r w:rsidR="00B52274" w:rsidRPr="00C01D5D">
        <w:rPr>
          <w:snapToGrid w:val="0"/>
          <w:szCs w:val="24"/>
        </w:rPr>
        <w:t>_____________</w:t>
      </w:r>
      <w:r w:rsidR="00A51BBC" w:rsidRPr="00C01D5D">
        <w:rPr>
          <w:snapToGrid w:val="0"/>
          <w:szCs w:val="24"/>
        </w:rPr>
        <w:t xml:space="preserve"> (</w:t>
      </w:r>
      <w:r w:rsidR="00B52274" w:rsidRPr="00C01D5D">
        <w:rPr>
          <w:snapToGrid w:val="0"/>
          <w:szCs w:val="24"/>
        </w:rPr>
        <w:t>_________________________________________</w:t>
      </w:r>
      <w:r w:rsidR="00A51BBC" w:rsidRPr="00C01D5D">
        <w:rPr>
          <w:snapToGrid w:val="0"/>
          <w:szCs w:val="24"/>
        </w:rPr>
        <w:t>) рублей 00 копеек</w:t>
      </w:r>
      <w:r w:rsidRPr="00C01D5D">
        <w:rPr>
          <w:snapToGrid w:val="0"/>
          <w:szCs w:val="24"/>
        </w:rPr>
        <w:t>:</w:t>
      </w:r>
    </w:p>
    <w:p w:rsidR="005043CD" w:rsidRPr="00C01D5D" w:rsidRDefault="005043CD" w:rsidP="005043CD">
      <w:pPr>
        <w:pStyle w:val="af"/>
        <w:ind w:firstLine="0"/>
        <w:rPr>
          <w:snapToGrid w:val="0"/>
          <w:szCs w:val="24"/>
        </w:rPr>
      </w:pPr>
    </w:p>
    <w:tbl>
      <w:tblPr>
        <w:tblStyle w:val="TableGrid"/>
        <w:tblW w:w="9640" w:type="dxa"/>
        <w:tblInd w:w="-1" w:type="dxa"/>
        <w:tblCellMar>
          <w:top w:w="8" w:type="dxa"/>
          <w:left w:w="112" w:type="dxa"/>
          <w:right w:w="105" w:type="dxa"/>
        </w:tblCellMar>
        <w:tblLook w:val="04A0" w:firstRow="1" w:lastRow="0" w:firstColumn="1" w:lastColumn="0" w:noHBand="0" w:noVBand="1"/>
      </w:tblPr>
      <w:tblGrid>
        <w:gridCol w:w="548"/>
        <w:gridCol w:w="4402"/>
        <w:gridCol w:w="851"/>
        <w:gridCol w:w="1796"/>
        <w:gridCol w:w="2043"/>
      </w:tblGrid>
      <w:tr w:rsidR="008C17ED" w:rsidRPr="00344997" w:rsidTr="006D7291">
        <w:trPr>
          <w:trHeight w:val="708"/>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left="60" w:firstLine="0"/>
              <w:jc w:val="left"/>
              <w:rPr>
                <w:rFonts w:ascii="Times New Roman" w:hAnsi="Times New Roman" w:cs="Times New Roman"/>
                <w:szCs w:val="24"/>
              </w:rPr>
            </w:pPr>
            <w:r w:rsidRPr="00344997">
              <w:rPr>
                <w:rFonts w:ascii="Times New Roman" w:hAnsi="Times New Roman" w:cs="Times New Roman"/>
                <w:szCs w:val="24"/>
              </w:rPr>
              <w:t xml:space="preserve">№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center"/>
              <w:rPr>
                <w:rFonts w:ascii="Times New Roman" w:hAnsi="Times New Roman" w:cs="Times New Roman"/>
                <w:szCs w:val="24"/>
              </w:rPr>
            </w:pPr>
            <w:r w:rsidRPr="00344997">
              <w:rPr>
                <w:rFonts w:ascii="Times New Roman" w:hAnsi="Times New Roman" w:cs="Times New Roman"/>
                <w:szCs w:val="24"/>
              </w:rPr>
              <w:t xml:space="preserve">Неисключительное право на использование программ для ЭВМ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center"/>
              <w:rPr>
                <w:rFonts w:ascii="Times New Roman" w:hAnsi="Times New Roman" w:cs="Times New Roman"/>
                <w:szCs w:val="24"/>
              </w:rPr>
            </w:pPr>
            <w:r w:rsidRPr="00344997">
              <w:rPr>
                <w:rFonts w:ascii="Times New Roman" w:hAnsi="Times New Roman" w:cs="Times New Roman"/>
                <w:szCs w:val="24"/>
              </w:rPr>
              <w:t xml:space="preserve">Колво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5" w:firstLine="0"/>
              <w:jc w:val="center"/>
              <w:rPr>
                <w:rFonts w:ascii="Times New Roman" w:hAnsi="Times New Roman" w:cs="Times New Roman"/>
                <w:szCs w:val="24"/>
              </w:rPr>
            </w:pPr>
            <w:r w:rsidRPr="00344997">
              <w:rPr>
                <w:rFonts w:ascii="Times New Roman" w:hAnsi="Times New Roman" w:cs="Times New Roman"/>
                <w:szCs w:val="24"/>
              </w:rPr>
              <w:t xml:space="preserve">Цена, руб. </w:t>
            </w: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r w:rsidRPr="00344997">
              <w:rPr>
                <w:rFonts w:ascii="Times New Roman" w:hAnsi="Times New Roman" w:cs="Times New Roman"/>
                <w:szCs w:val="24"/>
              </w:rPr>
              <w:t xml:space="preserve">Сумма, руб. </w:t>
            </w:r>
          </w:p>
        </w:tc>
      </w:tr>
      <w:tr w:rsidR="008C17ED" w:rsidRPr="00344997" w:rsidTr="006D7291">
        <w:trPr>
          <w:trHeight w:val="706"/>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6" w:firstLine="0"/>
              <w:jc w:val="center"/>
              <w:rPr>
                <w:rFonts w:ascii="Times New Roman" w:hAnsi="Times New Roman" w:cs="Times New Roman"/>
                <w:szCs w:val="24"/>
              </w:rPr>
            </w:pPr>
            <w:r w:rsidRPr="00344997">
              <w:rPr>
                <w:rFonts w:ascii="Times New Roman" w:hAnsi="Times New Roman" w:cs="Times New Roman"/>
                <w:szCs w:val="24"/>
              </w:rPr>
              <w:t xml:space="preserve">1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left"/>
              <w:rPr>
                <w:rFonts w:ascii="Times New Roman" w:hAnsi="Times New Roman" w:cs="Times New Roman"/>
                <w:szCs w:val="24"/>
              </w:rPr>
            </w:pPr>
            <w:r w:rsidRPr="00344997">
              <w:rPr>
                <w:rFonts w:ascii="Times New Roman" w:hAnsi="Times New Roman" w:cs="Times New Roman"/>
                <w:szCs w:val="24"/>
              </w:rPr>
              <w:t xml:space="preserve">Право на обновление ТИМ КРЕДО ТОПОГРАФИЯ 12 мес.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4" w:firstLine="0"/>
              <w:jc w:val="center"/>
              <w:rPr>
                <w:rFonts w:ascii="Times New Roman" w:hAnsi="Times New Roman" w:cs="Times New Roman"/>
                <w:szCs w:val="24"/>
              </w:rPr>
            </w:pPr>
            <w:r w:rsidRPr="00344997">
              <w:rPr>
                <w:rFonts w:ascii="Times New Roman" w:hAnsi="Times New Roman" w:cs="Times New Roman"/>
                <w:szCs w:val="24"/>
              </w:rPr>
              <w:t xml:space="preserve">11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r>
      <w:tr w:rsidR="008C17ED" w:rsidRPr="00344997" w:rsidTr="006D7291">
        <w:trPr>
          <w:trHeight w:val="706"/>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6" w:firstLine="0"/>
              <w:jc w:val="center"/>
              <w:rPr>
                <w:rFonts w:ascii="Times New Roman" w:hAnsi="Times New Roman" w:cs="Times New Roman"/>
                <w:szCs w:val="24"/>
              </w:rPr>
            </w:pPr>
            <w:r w:rsidRPr="00344997">
              <w:rPr>
                <w:rFonts w:ascii="Times New Roman" w:hAnsi="Times New Roman" w:cs="Times New Roman"/>
                <w:szCs w:val="24"/>
              </w:rPr>
              <w:t xml:space="preserve">2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left"/>
              <w:rPr>
                <w:rFonts w:ascii="Times New Roman" w:hAnsi="Times New Roman" w:cs="Times New Roman"/>
                <w:szCs w:val="24"/>
              </w:rPr>
            </w:pPr>
            <w:r w:rsidRPr="00344997">
              <w:rPr>
                <w:rFonts w:ascii="Times New Roman" w:hAnsi="Times New Roman" w:cs="Times New Roman"/>
                <w:szCs w:val="24"/>
              </w:rPr>
              <w:t xml:space="preserve">Право на обновление ТИМ КРЕДО ГНСС 12 мес.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4" w:firstLine="0"/>
              <w:jc w:val="center"/>
              <w:rPr>
                <w:rFonts w:ascii="Times New Roman" w:hAnsi="Times New Roman" w:cs="Times New Roman"/>
                <w:szCs w:val="24"/>
              </w:rPr>
            </w:pPr>
            <w:r w:rsidRPr="00344997">
              <w:rPr>
                <w:rFonts w:ascii="Times New Roman" w:hAnsi="Times New Roman" w:cs="Times New Roman"/>
                <w:szCs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r>
      <w:tr w:rsidR="008C17ED" w:rsidRPr="00344997" w:rsidTr="006D7291">
        <w:trPr>
          <w:trHeight w:val="706"/>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6" w:firstLine="0"/>
              <w:jc w:val="center"/>
              <w:rPr>
                <w:rFonts w:ascii="Times New Roman" w:hAnsi="Times New Roman" w:cs="Times New Roman"/>
                <w:szCs w:val="24"/>
              </w:rPr>
            </w:pPr>
            <w:r w:rsidRPr="00344997">
              <w:rPr>
                <w:rFonts w:ascii="Times New Roman" w:hAnsi="Times New Roman" w:cs="Times New Roman"/>
                <w:szCs w:val="24"/>
              </w:rPr>
              <w:t xml:space="preserve">3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left"/>
              <w:rPr>
                <w:rFonts w:ascii="Times New Roman" w:hAnsi="Times New Roman" w:cs="Times New Roman"/>
                <w:szCs w:val="24"/>
              </w:rPr>
            </w:pPr>
            <w:r w:rsidRPr="00344997">
              <w:rPr>
                <w:rFonts w:ascii="Times New Roman" w:hAnsi="Times New Roman" w:cs="Times New Roman"/>
                <w:szCs w:val="24"/>
              </w:rPr>
              <w:t xml:space="preserve">Право на обновление ТИМ КРЕДО ДАТ 12 мес.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4" w:firstLine="0"/>
              <w:jc w:val="center"/>
              <w:rPr>
                <w:rFonts w:ascii="Times New Roman" w:hAnsi="Times New Roman" w:cs="Times New Roman"/>
                <w:szCs w:val="24"/>
              </w:rPr>
            </w:pPr>
            <w:r w:rsidRPr="00344997">
              <w:rPr>
                <w:rFonts w:ascii="Times New Roman" w:hAnsi="Times New Roman" w:cs="Times New Roman"/>
                <w:szCs w:val="24"/>
              </w:rPr>
              <w:t xml:space="preserve">10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r>
      <w:tr w:rsidR="008C17ED" w:rsidRPr="00344997" w:rsidTr="006D7291">
        <w:trPr>
          <w:trHeight w:val="706"/>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6" w:firstLine="0"/>
              <w:jc w:val="center"/>
              <w:rPr>
                <w:rFonts w:ascii="Times New Roman" w:hAnsi="Times New Roman" w:cs="Times New Roman"/>
                <w:szCs w:val="24"/>
              </w:rPr>
            </w:pPr>
            <w:r w:rsidRPr="00344997">
              <w:rPr>
                <w:rFonts w:ascii="Times New Roman" w:hAnsi="Times New Roman" w:cs="Times New Roman"/>
                <w:szCs w:val="24"/>
              </w:rPr>
              <w:t xml:space="preserve">4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left"/>
              <w:rPr>
                <w:rFonts w:ascii="Times New Roman" w:hAnsi="Times New Roman" w:cs="Times New Roman"/>
                <w:szCs w:val="24"/>
              </w:rPr>
            </w:pPr>
            <w:r w:rsidRPr="00344997">
              <w:rPr>
                <w:rFonts w:ascii="Times New Roman" w:hAnsi="Times New Roman" w:cs="Times New Roman"/>
                <w:szCs w:val="24"/>
              </w:rPr>
              <w:t xml:space="preserve">Право на обновление ТИМ КРЕДО НИВЕЛИР 12 мес.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4" w:firstLine="0"/>
              <w:jc w:val="center"/>
              <w:rPr>
                <w:rFonts w:ascii="Times New Roman" w:hAnsi="Times New Roman" w:cs="Times New Roman"/>
                <w:szCs w:val="24"/>
              </w:rPr>
            </w:pPr>
            <w:r w:rsidRPr="00344997">
              <w:rPr>
                <w:rFonts w:ascii="Times New Roman" w:hAnsi="Times New Roman" w:cs="Times New Roman"/>
                <w:szCs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r>
      <w:tr w:rsidR="008C17ED" w:rsidRPr="00344997" w:rsidTr="006D7291">
        <w:trPr>
          <w:trHeight w:val="706"/>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6" w:firstLine="0"/>
              <w:jc w:val="center"/>
              <w:rPr>
                <w:rFonts w:ascii="Times New Roman" w:hAnsi="Times New Roman" w:cs="Times New Roman"/>
                <w:szCs w:val="24"/>
              </w:rPr>
            </w:pPr>
            <w:r w:rsidRPr="00344997">
              <w:rPr>
                <w:rFonts w:ascii="Times New Roman" w:hAnsi="Times New Roman" w:cs="Times New Roman"/>
                <w:szCs w:val="24"/>
              </w:rPr>
              <w:t xml:space="preserve">5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left"/>
              <w:rPr>
                <w:rFonts w:ascii="Times New Roman" w:hAnsi="Times New Roman" w:cs="Times New Roman"/>
                <w:szCs w:val="24"/>
              </w:rPr>
            </w:pPr>
            <w:r w:rsidRPr="00344997">
              <w:rPr>
                <w:rFonts w:ascii="Times New Roman" w:hAnsi="Times New Roman" w:cs="Times New Roman"/>
                <w:szCs w:val="24"/>
              </w:rPr>
              <w:t xml:space="preserve">Право на обновление ТИМ КРЕДО РАСЧЕТ ДЕФОРМАЦИЙ 12 мес.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4" w:firstLine="0"/>
              <w:jc w:val="center"/>
              <w:rPr>
                <w:rFonts w:ascii="Times New Roman" w:hAnsi="Times New Roman" w:cs="Times New Roman"/>
                <w:szCs w:val="24"/>
              </w:rPr>
            </w:pPr>
            <w:r w:rsidRPr="00344997">
              <w:rPr>
                <w:rFonts w:ascii="Times New Roman" w:hAnsi="Times New Roman" w:cs="Times New Roman"/>
                <w:szCs w:val="24"/>
              </w:rPr>
              <w:t xml:space="preserve">1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r>
      <w:tr w:rsidR="008C17ED" w:rsidRPr="00344997" w:rsidTr="006D7291">
        <w:trPr>
          <w:trHeight w:val="706"/>
        </w:trPr>
        <w:tc>
          <w:tcPr>
            <w:tcW w:w="550"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6" w:firstLine="0"/>
              <w:jc w:val="center"/>
              <w:rPr>
                <w:rFonts w:ascii="Times New Roman" w:hAnsi="Times New Roman" w:cs="Times New Roman"/>
                <w:szCs w:val="24"/>
              </w:rPr>
            </w:pPr>
            <w:r w:rsidRPr="00344997">
              <w:rPr>
                <w:rFonts w:ascii="Times New Roman" w:hAnsi="Times New Roman" w:cs="Times New Roman"/>
                <w:szCs w:val="24"/>
              </w:rPr>
              <w:lastRenderedPageBreak/>
              <w:t xml:space="preserve">6 </w:t>
            </w:r>
          </w:p>
        </w:tc>
        <w:tc>
          <w:tcPr>
            <w:tcW w:w="450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firstLine="0"/>
              <w:jc w:val="left"/>
              <w:rPr>
                <w:rFonts w:ascii="Times New Roman" w:hAnsi="Times New Roman" w:cs="Times New Roman"/>
                <w:szCs w:val="24"/>
              </w:rPr>
            </w:pPr>
            <w:r w:rsidRPr="00344997">
              <w:rPr>
                <w:rFonts w:ascii="Times New Roman" w:hAnsi="Times New Roman" w:cs="Times New Roman"/>
                <w:szCs w:val="24"/>
              </w:rPr>
              <w:t xml:space="preserve">Право на обновление ТИМ КРЕДО ТРАНСФОРМ 12 мес. </w:t>
            </w:r>
          </w:p>
        </w:tc>
        <w:tc>
          <w:tcPr>
            <w:tcW w:w="658"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4" w:firstLine="0"/>
              <w:jc w:val="center"/>
              <w:rPr>
                <w:rFonts w:ascii="Times New Roman" w:hAnsi="Times New Roman" w:cs="Times New Roman"/>
                <w:szCs w:val="24"/>
              </w:rPr>
            </w:pPr>
            <w:r w:rsidRPr="00344997">
              <w:rPr>
                <w:rFonts w:ascii="Times New Roman" w:hAnsi="Times New Roman" w:cs="Times New Roman"/>
                <w:szCs w:val="24"/>
              </w:rPr>
              <w:t xml:space="preserve">2 </w:t>
            </w:r>
          </w:p>
        </w:tc>
        <w:tc>
          <w:tcPr>
            <w:tcW w:w="184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c>
          <w:tcPr>
            <w:tcW w:w="2091" w:type="dxa"/>
            <w:tcBorders>
              <w:top w:val="single" w:sz="2" w:space="0" w:color="000000"/>
              <w:left w:val="single" w:sz="2" w:space="0" w:color="000000"/>
              <w:bottom w:val="single" w:sz="2" w:space="0" w:color="000000"/>
              <w:right w:val="single" w:sz="2" w:space="0" w:color="000000"/>
            </w:tcBorders>
          </w:tcPr>
          <w:p w:rsidR="008C17ED" w:rsidRPr="00344997" w:rsidRDefault="008C17ED" w:rsidP="006D7291">
            <w:pPr>
              <w:spacing w:line="259" w:lineRule="auto"/>
              <w:ind w:right="2" w:firstLine="0"/>
              <w:jc w:val="center"/>
              <w:rPr>
                <w:rFonts w:ascii="Times New Roman" w:hAnsi="Times New Roman" w:cs="Times New Roman"/>
                <w:szCs w:val="24"/>
              </w:rPr>
            </w:pPr>
          </w:p>
        </w:tc>
      </w:tr>
    </w:tbl>
    <w:p w:rsidR="005043CD" w:rsidRPr="00C01D5D" w:rsidRDefault="005043CD" w:rsidP="005043CD">
      <w:pPr>
        <w:pStyle w:val="af"/>
        <w:ind w:firstLine="0"/>
        <w:rPr>
          <w:snapToGrid w:val="0"/>
          <w:szCs w:val="24"/>
        </w:rPr>
      </w:pPr>
      <w:bookmarkStart w:id="7" w:name="_GoBack"/>
      <w:bookmarkEnd w:id="7"/>
    </w:p>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5043CD" w:rsidRPr="00C01D5D" w:rsidRDefault="005043CD" w:rsidP="005043CD">
      <w:pPr>
        <w:pStyle w:val="af"/>
        <w:ind w:left="360" w:firstLine="0"/>
        <w:rPr>
          <w:snapToGrid w:val="0"/>
          <w:szCs w:val="24"/>
        </w:rPr>
      </w:pPr>
    </w:p>
    <w:p w:rsidR="0034139A" w:rsidRPr="00C01D5D" w:rsidRDefault="0034139A" w:rsidP="00900B64">
      <w:pPr>
        <w:ind w:right="284" w:firstLine="0"/>
        <w:rPr>
          <w:szCs w:val="24"/>
        </w:rPr>
      </w:pPr>
    </w:p>
    <w:p w:rsidR="00900B64" w:rsidRPr="00C01D5D" w:rsidRDefault="00900B64" w:rsidP="00900B64">
      <w:pPr>
        <w:ind w:right="284" w:firstLine="0"/>
        <w:rPr>
          <w:szCs w:val="24"/>
        </w:rPr>
      </w:pPr>
      <w:r w:rsidRPr="00C01D5D">
        <w:rPr>
          <w:szCs w:val="24"/>
        </w:rPr>
        <w:t>НДС не облагается на основании главы 26.2 Налогового Кодекса Российской Федерации.</w:t>
      </w:r>
    </w:p>
    <w:p w:rsidR="00FB435F" w:rsidRPr="00C01D5D" w:rsidRDefault="00FB435F" w:rsidP="00890FC7">
      <w:pPr>
        <w:pStyle w:val="af"/>
        <w:numPr>
          <w:ilvl w:val="1"/>
          <w:numId w:val="1"/>
        </w:numPr>
        <w:tabs>
          <w:tab w:val="clear" w:pos="720"/>
          <w:tab w:val="num" w:pos="851"/>
        </w:tabs>
        <w:ind w:left="0" w:firstLine="0"/>
        <w:rPr>
          <w:szCs w:val="24"/>
        </w:rPr>
      </w:pPr>
      <w:r w:rsidRPr="00C01D5D">
        <w:rPr>
          <w:snapToGrid w:val="0"/>
          <w:szCs w:val="24"/>
        </w:rPr>
        <w:t>Вознаграждение за использование программ для ЭВМ включает в себя стоимость</w:t>
      </w:r>
      <w:r w:rsidRPr="00C01D5D">
        <w:rPr>
          <w:szCs w:val="24"/>
        </w:rPr>
        <w:t xml:space="preserve"> технической и иной документации, а также гарантийное обслуживание в течение 3-х месяцев от даты подписания Акта приема-передачи права на использование программ для ЭВМ. В цену Подписки включается стоимость  технического обслуживания в течение срока Подписки – срока действия лицензии на обновления программ для ЭВМ.</w:t>
      </w:r>
    </w:p>
    <w:p w:rsidR="006C15D9" w:rsidRPr="00C01D5D" w:rsidRDefault="006C15D9" w:rsidP="00890FC7">
      <w:pPr>
        <w:pStyle w:val="af"/>
        <w:numPr>
          <w:ilvl w:val="1"/>
          <w:numId w:val="1"/>
        </w:numPr>
        <w:ind w:left="0" w:firstLine="0"/>
        <w:rPr>
          <w:snapToGrid w:val="0"/>
          <w:szCs w:val="24"/>
        </w:rPr>
      </w:pPr>
      <w:r w:rsidRPr="00C01D5D">
        <w:rPr>
          <w:snapToGrid w:val="0"/>
          <w:szCs w:val="24"/>
        </w:rPr>
        <w:t xml:space="preserve">Оплата суммы согласно пункту 4.1. настоящего договора производится на расчетный счет Лицензиата в течение </w:t>
      </w:r>
      <w:r w:rsidR="005043CD" w:rsidRPr="00C01D5D">
        <w:rPr>
          <w:snapToGrid w:val="0"/>
          <w:szCs w:val="24"/>
        </w:rPr>
        <w:t>30</w:t>
      </w:r>
      <w:r w:rsidR="003F6980" w:rsidRPr="00C01D5D">
        <w:rPr>
          <w:snapToGrid w:val="0"/>
          <w:szCs w:val="24"/>
        </w:rPr>
        <w:t xml:space="preserve"> </w:t>
      </w:r>
      <w:r w:rsidR="005043CD" w:rsidRPr="00C01D5D">
        <w:rPr>
          <w:snapToGrid w:val="0"/>
          <w:szCs w:val="24"/>
        </w:rPr>
        <w:t>календарных</w:t>
      </w:r>
      <w:r w:rsidR="003F6980" w:rsidRPr="00C01D5D">
        <w:rPr>
          <w:snapToGrid w:val="0"/>
          <w:szCs w:val="24"/>
        </w:rPr>
        <w:t xml:space="preserve"> дней с момента передачи прав.</w:t>
      </w:r>
    </w:p>
    <w:p w:rsidR="0007446B" w:rsidRPr="00C01D5D" w:rsidRDefault="0007446B" w:rsidP="00890FC7">
      <w:pPr>
        <w:pStyle w:val="2"/>
        <w:numPr>
          <w:ilvl w:val="0"/>
          <w:numId w:val="1"/>
        </w:numPr>
        <w:spacing w:before="120" w:after="240"/>
        <w:ind w:left="0" w:hanging="357"/>
        <w:rPr>
          <w:szCs w:val="24"/>
        </w:rPr>
      </w:pPr>
      <w:r w:rsidRPr="00C01D5D">
        <w:rPr>
          <w:szCs w:val="24"/>
        </w:rPr>
        <w:t>ОТВЕТСТВЕННОСТЬ СТОРОН</w:t>
      </w:r>
    </w:p>
    <w:p w:rsidR="0007446B" w:rsidRPr="00C01D5D" w:rsidRDefault="0007446B" w:rsidP="00890FC7">
      <w:pPr>
        <w:pStyle w:val="af"/>
        <w:numPr>
          <w:ilvl w:val="1"/>
          <w:numId w:val="1"/>
        </w:numPr>
        <w:ind w:left="0" w:firstLine="0"/>
        <w:rPr>
          <w:szCs w:val="24"/>
        </w:rPr>
      </w:pPr>
      <w:r w:rsidRPr="00C01D5D">
        <w:rPr>
          <w:szCs w:val="24"/>
        </w:rPr>
        <w:t>За нарушение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w:t>
      </w:r>
    </w:p>
    <w:p w:rsidR="0007446B" w:rsidRPr="00C01D5D" w:rsidRDefault="0007446B" w:rsidP="00890FC7">
      <w:pPr>
        <w:pStyle w:val="2"/>
        <w:numPr>
          <w:ilvl w:val="0"/>
          <w:numId w:val="1"/>
        </w:numPr>
        <w:spacing w:before="120" w:after="240"/>
        <w:ind w:left="0" w:hanging="357"/>
        <w:rPr>
          <w:szCs w:val="24"/>
        </w:rPr>
      </w:pPr>
      <w:r w:rsidRPr="00C01D5D">
        <w:rPr>
          <w:szCs w:val="24"/>
        </w:rPr>
        <w:t>ГАРАНТИ</w:t>
      </w:r>
      <w:r w:rsidR="00621D7C" w:rsidRPr="00C01D5D">
        <w:rPr>
          <w:szCs w:val="24"/>
        </w:rPr>
        <w:t>И</w:t>
      </w:r>
    </w:p>
    <w:p w:rsidR="0007446B" w:rsidRPr="00C01D5D" w:rsidRDefault="0007446B" w:rsidP="00890FC7">
      <w:pPr>
        <w:pStyle w:val="af"/>
        <w:numPr>
          <w:ilvl w:val="1"/>
          <w:numId w:val="1"/>
        </w:numPr>
        <w:ind w:left="0" w:firstLine="0"/>
        <w:rPr>
          <w:snapToGrid w:val="0"/>
          <w:szCs w:val="24"/>
        </w:rPr>
      </w:pPr>
      <w:r w:rsidRPr="00C01D5D">
        <w:rPr>
          <w:snapToGrid w:val="0"/>
          <w:szCs w:val="24"/>
        </w:rPr>
        <w:t>При обнаружении несоответствия переданных программ для ЭВМ техническим требованиям согласно Приложению №1, Сублицензиат представляет Лицензиату замечания по каждой программе для ЭВМ в письменном или электронном виде с исходными данными по объекту.</w:t>
      </w:r>
    </w:p>
    <w:p w:rsidR="0007446B" w:rsidRPr="00C01D5D" w:rsidRDefault="003D171F" w:rsidP="00890FC7">
      <w:pPr>
        <w:pStyle w:val="af"/>
        <w:numPr>
          <w:ilvl w:val="1"/>
          <w:numId w:val="1"/>
        </w:numPr>
        <w:ind w:left="0" w:firstLine="0"/>
        <w:rPr>
          <w:snapToGrid w:val="0"/>
          <w:szCs w:val="24"/>
        </w:rPr>
      </w:pPr>
      <w:r w:rsidRPr="00C01D5D">
        <w:rPr>
          <w:snapToGrid w:val="0"/>
          <w:szCs w:val="24"/>
        </w:rPr>
        <w:t xml:space="preserve">На основе информации Сублицензиата в течение 3 (Трех) месяцев от даты подписания Акта Лицензиат обязан без дополнительной оплаты проводить необходимые исправления, замены и прочие действия для обеспечения корректной работы используемой программы для ЭВМ. </w:t>
      </w:r>
      <w:r w:rsidR="000E7FEE" w:rsidRPr="00C01D5D">
        <w:rPr>
          <w:snapToGrid w:val="0"/>
          <w:szCs w:val="24"/>
        </w:rPr>
        <w:t>По истечении вышеуказанного срока, отношения Сторон оговариваются дополнительно.</w:t>
      </w:r>
    </w:p>
    <w:p w:rsidR="00FB435F" w:rsidRPr="00C01D5D" w:rsidRDefault="00FB435F" w:rsidP="00890FC7">
      <w:pPr>
        <w:pStyle w:val="af"/>
        <w:numPr>
          <w:ilvl w:val="1"/>
          <w:numId w:val="1"/>
        </w:numPr>
        <w:tabs>
          <w:tab w:val="clear" w:pos="720"/>
          <w:tab w:val="num" w:pos="851"/>
        </w:tabs>
        <w:ind w:left="0" w:firstLine="0"/>
        <w:rPr>
          <w:snapToGrid w:val="0"/>
          <w:szCs w:val="24"/>
        </w:rPr>
      </w:pPr>
      <w:r w:rsidRPr="00C01D5D">
        <w:rPr>
          <w:snapToGrid w:val="0"/>
          <w:szCs w:val="24"/>
        </w:rPr>
        <w:t>Для Сублицензиатов, которые приобрели лицензии на обновления программ для ЭВМ- Подписку гарантийное обслуживание распространяется на весь срок Подписки – срок действия лицензий на обновления.</w:t>
      </w:r>
    </w:p>
    <w:p w:rsidR="006C15D9" w:rsidRPr="00C01D5D" w:rsidRDefault="00E27172" w:rsidP="00FB435F">
      <w:pPr>
        <w:pStyle w:val="af"/>
        <w:ind w:left="0" w:firstLine="0"/>
        <w:rPr>
          <w:snapToGrid w:val="0"/>
          <w:szCs w:val="24"/>
        </w:rPr>
      </w:pPr>
      <w:r w:rsidRPr="00C01D5D">
        <w:rPr>
          <w:snapToGrid w:val="0"/>
          <w:szCs w:val="24"/>
        </w:rPr>
        <w:t>.</w:t>
      </w:r>
    </w:p>
    <w:p w:rsidR="0007446B" w:rsidRPr="00C01D5D" w:rsidRDefault="0007446B" w:rsidP="00890FC7">
      <w:pPr>
        <w:pStyle w:val="2"/>
        <w:numPr>
          <w:ilvl w:val="0"/>
          <w:numId w:val="1"/>
        </w:numPr>
        <w:spacing w:before="120" w:after="240"/>
        <w:ind w:left="0" w:hanging="357"/>
        <w:rPr>
          <w:szCs w:val="24"/>
        </w:rPr>
      </w:pPr>
      <w:r w:rsidRPr="00C01D5D">
        <w:rPr>
          <w:szCs w:val="24"/>
        </w:rPr>
        <w:t>ПРОЧИЕ УСЛОВИЯ</w:t>
      </w:r>
    </w:p>
    <w:p w:rsidR="0007446B" w:rsidRPr="00C01D5D" w:rsidRDefault="0007446B" w:rsidP="00890FC7">
      <w:pPr>
        <w:pStyle w:val="af"/>
        <w:numPr>
          <w:ilvl w:val="1"/>
          <w:numId w:val="1"/>
        </w:numPr>
        <w:ind w:left="0" w:firstLine="0"/>
        <w:rPr>
          <w:snapToGrid w:val="0"/>
          <w:szCs w:val="24"/>
        </w:rPr>
      </w:pPr>
      <w:r w:rsidRPr="00C01D5D">
        <w:rPr>
          <w:snapToGrid w:val="0"/>
          <w:szCs w:val="24"/>
        </w:rPr>
        <w:t>Настоящий договор вступает в силу с момента его подписания обеими Сторонами и действует до выполнения обязательств обеими Сторонами.</w:t>
      </w:r>
    </w:p>
    <w:p w:rsidR="0007446B" w:rsidRPr="00C01D5D" w:rsidRDefault="0007446B" w:rsidP="00890FC7">
      <w:pPr>
        <w:pStyle w:val="af"/>
        <w:numPr>
          <w:ilvl w:val="1"/>
          <w:numId w:val="1"/>
        </w:numPr>
        <w:ind w:left="0" w:firstLine="0"/>
        <w:rPr>
          <w:szCs w:val="24"/>
        </w:rPr>
      </w:pPr>
      <w:r w:rsidRPr="00C01D5D">
        <w:rPr>
          <w:snapToGrid w:val="0"/>
          <w:szCs w:val="24"/>
        </w:rPr>
        <w:t>Изменения</w:t>
      </w:r>
      <w:r w:rsidRPr="00C01D5D">
        <w:rPr>
          <w:szCs w:val="24"/>
        </w:rPr>
        <w:t xml:space="preserve"> и дополнения к настоящему договору вносятся путем подписания Дополнительных соглашений.</w:t>
      </w:r>
    </w:p>
    <w:p w:rsidR="00374EB2" w:rsidRPr="00C01D5D" w:rsidRDefault="00374EB2" w:rsidP="00890FC7">
      <w:pPr>
        <w:pStyle w:val="af"/>
        <w:numPr>
          <w:ilvl w:val="1"/>
          <w:numId w:val="1"/>
        </w:numPr>
        <w:ind w:left="0" w:firstLine="0"/>
        <w:rPr>
          <w:szCs w:val="24"/>
        </w:rPr>
      </w:pPr>
      <w:r w:rsidRPr="00C01D5D">
        <w:rPr>
          <w:snapToGrid w:val="0"/>
          <w:szCs w:val="24"/>
        </w:rPr>
        <w:t>Сублицензиат</w:t>
      </w:r>
      <w:r w:rsidRPr="00C01D5D">
        <w:rPr>
          <w:szCs w:val="24"/>
        </w:rPr>
        <w:t xml:space="preserve"> выражает согласие на получение от Лицензиата электронной рассылки, информационных электронных сообщений с целью информирования об изменениях и новых возможностях программ для ЭВМ, условий подписки, а также для передачи материалов рекламного характера. Информация может высылаться на электронные адреса Сублицензиата.</w:t>
      </w:r>
    </w:p>
    <w:p w:rsidR="0007446B" w:rsidRPr="00C01D5D" w:rsidRDefault="0007446B" w:rsidP="00890FC7">
      <w:pPr>
        <w:pStyle w:val="af"/>
        <w:numPr>
          <w:ilvl w:val="1"/>
          <w:numId w:val="1"/>
        </w:numPr>
        <w:ind w:left="0" w:firstLine="0"/>
        <w:rPr>
          <w:szCs w:val="24"/>
        </w:rPr>
      </w:pPr>
      <w:r w:rsidRPr="00C01D5D">
        <w:rPr>
          <w:szCs w:val="24"/>
        </w:rPr>
        <w:t>Отношения, не урегулированные в настоящем договоре, регулируются действующим законодательством.</w:t>
      </w:r>
    </w:p>
    <w:p w:rsidR="0007446B" w:rsidRPr="00C01D5D" w:rsidRDefault="0007446B" w:rsidP="00890FC7">
      <w:pPr>
        <w:pStyle w:val="af"/>
        <w:numPr>
          <w:ilvl w:val="1"/>
          <w:numId w:val="1"/>
        </w:numPr>
        <w:ind w:left="0" w:firstLine="0"/>
        <w:rPr>
          <w:szCs w:val="24"/>
        </w:rPr>
      </w:pPr>
      <w:r w:rsidRPr="00C01D5D">
        <w:rPr>
          <w:szCs w:val="24"/>
        </w:rPr>
        <w:t xml:space="preserve">Все споры по настоящему договору Стороны разрешают путем переговоров. При не достижении согласия, спорные вопросы рассматриваются в </w:t>
      </w:r>
      <w:r w:rsidR="00444C30" w:rsidRPr="00C01D5D">
        <w:rPr>
          <w:szCs w:val="24"/>
        </w:rPr>
        <w:t xml:space="preserve">Арбитражном </w:t>
      </w:r>
      <w:r w:rsidRPr="00C01D5D">
        <w:rPr>
          <w:szCs w:val="24"/>
        </w:rPr>
        <w:t xml:space="preserve">суде по месту нахождения </w:t>
      </w:r>
      <w:r w:rsidR="00FB435F" w:rsidRPr="00C01D5D">
        <w:rPr>
          <w:szCs w:val="24"/>
        </w:rPr>
        <w:t>истца.</w:t>
      </w:r>
    </w:p>
    <w:p w:rsidR="0007446B" w:rsidRDefault="0007446B" w:rsidP="00890FC7">
      <w:pPr>
        <w:pStyle w:val="af"/>
        <w:numPr>
          <w:ilvl w:val="1"/>
          <w:numId w:val="1"/>
        </w:numPr>
        <w:ind w:left="0" w:firstLine="0"/>
        <w:rPr>
          <w:szCs w:val="24"/>
        </w:rPr>
      </w:pPr>
      <w:r w:rsidRPr="00C01D5D">
        <w:rPr>
          <w:szCs w:val="24"/>
        </w:rPr>
        <w:lastRenderedPageBreak/>
        <w:t>Настоящий договор подписан в двух подлинных экземплярах - по одному экземпляру для каждой Стороны.</w:t>
      </w:r>
    </w:p>
    <w:p w:rsidR="00C01D5D" w:rsidRPr="00C01D5D" w:rsidRDefault="00C01D5D" w:rsidP="00890FC7">
      <w:pPr>
        <w:pStyle w:val="af"/>
        <w:numPr>
          <w:ilvl w:val="1"/>
          <w:numId w:val="1"/>
        </w:numPr>
        <w:rPr>
          <w:szCs w:val="24"/>
        </w:rPr>
      </w:pPr>
      <w:r>
        <w:rPr>
          <w:szCs w:val="24"/>
        </w:rPr>
        <w:t xml:space="preserve">Неотъемлемой частью договора является Приложение №1 </w:t>
      </w:r>
      <w:r w:rsidRPr="00C01D5D">
        <w:rPr>
          <w:szCs w:val="24"/>
        </w:rPr>
        <w:t>Соглашение о соблюдении антикоррупционных условий</w:t>
      </w:r>
      <w:r>
        <w:rPr>
          <w:szCs w:val="24"/>
        </w:rPr>
        <w:t>.</w:t>
      </w:r>
    </w:p>
    <w:p w:rsidR="0007446B" w:rsidRPr="00C01D5D" w:rsidRDefault="0007446B" w:rsidP="00890FC7">
      <w:pPr>
        <w:numPr>
          <w:ilvl w:val="1"/>
          <w:numId w:val="1"/>
        </w:numPr>
        <w:ind w:right="284"/>
        <w:rPr>
          <w:szCs w:val="24"/>
        </w:rPr>
      </w:pPr>
      <w:r w:rsidRPr="00C01D5D">
        <w:rPr>
          <w:szCs w:val="24"/>
        </w:rPr>
        <w:t>Адреса и расчетные счета Сторон:</w:t>
      </w:r>
    </w:p>
    <w:p w:rsidR="00CD0D44" w:rsidRPr="00C01D5D" w:rsidRDefault="00CD0D44" w:rsidP="00CD0D44">
      <w:pPr>
        <w:ind w:right="284" w:firstLine="0"/>
        <w:rPr>
          <w:szCs w:val="24"/>
        </w:rPr>
      </w:pPr>
    </w:p>
    <w:p w:rsidR="00CD0D44" w:rsidRPr="00C01D5D" w:rsidRDefault="00CD0D44" w:rsidP="00CD0D44">
      <w:pPr>
        <w:ind w:firstLine="0"/>
        <w:rPr>
          <w:b/>
          <w:szCs w:val="24"/>
        </w:rPr>
      </w:pPr>
      <w:r w:rsidRPr="00C01D5D">
        <w:rPr>
          <w:b/>
          <w:szCs w:val="24"/>
        </w:rPr>
        <w:t>ЛИЦЕНЗИАТ</w:t>
      </w:r>
    </w:p>
    <w:p w:rsidR="00804377" w:rsidRPr="00C01D5D" w:rsidRDefault="00B52274" w:rsidP="00804377">
      <w:pPr>
        <w:ind w:firstLine="0"/>
        <w:rPr>
          <w:bCs/>
          <w:szCs w:val="24"/>
        </w:rPr>
      </w:pPr>
      <w:r w:rsidRPr="00C01D5D">
        <w:rPr>
          <w:bCs/>
          <w:szCs w:val="24"/>
        </w:rPr>
        <w:t>__________________________</w:t>
      </w:r>
    </w:p>
    <w:p w:rsidR="00804377" w:rsidRPr="00C01D5D" w:rsidRDefault="00804377" w:rsidP="00804377">
      <w:pPr>
        <w:ind w:firstLine="0"/>
        <w:rPr>
          <w:bCs/>
          <w:szCs w:val="24"/>
        </w:rPr>
      </w:pPr>
      <w:r w:rsidRPr="00C01D5D">
        <w:rPr>
          <w:bCs/>
          <w:szCs w:val="24"/>
        </w:rPr>
        <w:t xml:space="preserve">ИНН/КПП </w:t>
      </w:r>
      <w:r w:rsidR="00B52274" w:rsidRPr="00C01D5D">
        <w:rPr>
          <w:szCs w:val="24"/>
        </w:rPr>
        <w:t>______________/_______________</w:t>
      </w:r>
    </w:p>
    <w:p w:rsidR="00804377" w:rsidRPr="00C01D5D" w:rsidRDefault="00B52274" w:rsidP="00804377">
      <w:pPr>
        <w:ind w:firstLine="0"/>
        <w:rPr>
          <w:szCs w:val="24"/>
        </w:rPr>
      </w:pPr>
      <w:r w:rsidRPr="00C01D5D">
        <w:rPr>
          <w:szCs w:val="24"/>
        </w:rPr>
        <w:t>__________________________________</w:t>
      </w:r>
    </w:p>
    <w:p w:rsidR="00CD0D44" w:rsidRPr="00C01D5D" w:rsidRDefault="00CD0D44" w:rsidP="00CD0D44">
      <w:pPr>
        <w:ind w:firstLine="0"/>
        <w:rPr>
          <w:bCs/>
          <w:szCs w:val="24"/>
        </w:rPr>
      </w:pPr>
      <w:r w:rsidRPr="00C01D5D">
        <w:rPr>
          <w:bCs/>
          <w:szCs w:val="24"/>
        </w:rPr>
        <w:t xml:space="preserve">р/с </w:t>
      </w:r>
      <w:bookmarkStart w:id="8" w:name="ПоставщикРасчетныйСчет"/>
      <w:bookmarkEnd w:id="8"/>
      <w:r w:rsidR="00B52274" w:rsidRPr="00C01D5D">
        <w:rPr>
          <w:bCs/>
          <w:szCs w:val="24"/>
        </w:rPr>
        <w:t>____________________</w:t>
      </w:r>
    </w:p>
    <w:p w:rsidR="00CD0D44" w:rsidRPr="00C01D5D" w:rsidRDefault="00CD0D44" w:rsidP="00CD0D44">
      <w:pPr>
        <w:ind w:firstLine="0"/>
        <w:rPr>
          <w:bCs/>
          <w:szCs w:val="24"/>
        </w:rPr>
      </w:pPr>
      <w:r w:rsidRPr="00C01D5D">
        <w:rPr>
          <w:bCs/>
          <w:szCs w:val="24"/>
        </w:rPr>
        <w:t xml:space="preserve">к/с </w:t>
      </w:r>
      <w:bookmarkStart w:id="9" w:name="ПоставщикКоррСчет"/>
      <w:bookmarkEnd w:id="9"/>
      <w:r w:rsidR="00B52274" w:rsidRPr="00C01D5D">
        <w:rPr>
          <w:bCs/>
          <w:szCs w:val="24"/>
        </w:rPr>
        <w:t>______________________</w:t>
      </w:r>
    </w:p>
    <w:p w:rsidR="00CD0D44" w:rsidRPr="00C01D5D" w:rsidRDefault="00CD0D44" w:rsidP="00CD0D44">
      <w:pPr>
        <w:ind w:firstLine="0"/>
        <w:rPr>
          <w:bCs/>
          <w:szCs w:val="24"/>
        </w:rPr>
      </w:pPr>
      <w:bookmarkStart w:id="10" w:name="ПоставщикБанк"/>
      <w:bookmarkEnd w:id="10"/>
      <w:r w:rsidRPr="00C01D5D">
        <w:rPr>
          <w:bCs/>
          <w:szCs w:val="24"/>
        </w:rPr>
        <w:t xml:space="preserve">БИК </w:t>
      </w:r>
      <w:bookmarkStart w:id="11" w:name="ПоставщикБанкБИК"/>
      <w:bookmarkEnd w:id="11"/>
      <w:r w:rsidR="00B52274" w:rsidRPr="00C01D5D">
        <w:rPr>
          <w:bCs/>
          <w:szCs w:val="24"/>
        </w:rPr>
        <w:t>__________________</w:t>
      </w:r>
    </w:p>
    <w:p w:rsidR="00CD0D44" w:rsidRPr="00C01D5D" w:rsidRDefault="00CD0D44" w:rsidP="00CD0D44">
      <w:pPr>
        <w:ind w:firstLine="0"/>
        <w:rPr>
          <w:szCs w:val="24"/>
        </w:rPr>
      </w:pPr>
    </w:p>
    <w:p w:rsidR="00CD0D44" w:rsidRPr="00C01D5D" w:rsidRDefault="00CD0D44" w:rsidP="00CD0D44">
      <w:pPr>
        <w:ind w:firstLine="0"/>
        <w:rPr>
          <w:b/>
          <w:szCs w:val="24"/>
        </w:rPr>
      </w:pPr>
      <w:r w:rsidRPr="00C01D5D">
        <w:rPr>
          <w:b/>
          <w:szCs w:val="24"/>
        </w:rPr>
        <w:t>СУБЛИЦЕНЗИАТ</w:t>
      </w:r>
    </w:p>
    <w:p w:rsidR="00CD0D44" w:rsidRPr="00C01D5D" w:rsidRDefault="00A51BBC" w:rsidP="00CD0D44">
      <w:pPr>
        <w:ind w:firstLine="0"/>
        <w:rPr>
          <w:szCs w:val="24"/>
        </w:rPr>
      </w:pPr>
      <w:bookmarkStart w:id="12" w:name="РеквизитыНазвание"/>
      <w:bookmarkEnd w:id="12"/>
      <w:r w:rsidRPr="00C01D5D">
        <w:rPr>
          <w:szCs w:val="24"/>
        </w:rPr>
        <w:t>ООО "ИЦ "Иркутскэнерго"</w:t>
      </w:r>
    </w:p>
    <w:p w:rsidR="00CD0D44" w:rsidRPr="00C01D5D" w:rsidRDefault="00CD0D44" w:rsidP="00CD0D44">
      <w:pPr>
        <w:ind w:firstLine="0"/>
        <w:rPr>
          <w:szCs w:val="24"/>
        </w:rPr>
      </w:pPr>
      <w:r w:rsidRPr="00C01D5D">
        <w:rPr>
          <w:szCs w:val="24"/>
        </w:rPr>
        <w:t xml:space="preserve">ИНН/КПП </w:t>
      </w:r>
      <w:bookmarkStart w:id="13" w:name="РеквизитыИНН"/>
      <w:bookmarkEnd w:id="13"/>
      <w:r w:rsidR="00A51BBC" w:rsidRPr="00C01D5D">
        <w:rPr>
          <w:szCs w:val="24"/>
        </w:rPr>
        <w:t>3808142516</w:t>
      </w:r>
      <w:r w:rsidRPr="00C01D5D">
        <w:rPr>
          <w:szCs w:val="24"/>
        </w:rPr>
        <w:t>/</w:t>
      </w:r>
      <w:bookmarkStart w:id="14" w:name="РеквизитыКПП"/>
      <w:bookmarkEnd w:id="14"/>
      <w:r w:rsidR="00A51BBC" w:rsidRPr="00C01D5D">
        <w:rPr>
          <w:szCs w:val="24"/>
        </w:rPr>
        <w:t>381201001</w:t>
      </w:r>
    </w:p>
    <w:p w:rsidR="00CD0D44" w:rsidRPr="00C01D5D" w:rsidRDefault="00A51BBC" w:rsidP="00CD0D44">
      <w:pPr>
        <w:ind w:firstLine="0"/>
        <w:rPr>
          <w:szCs w:val="24"/>
        </w:rPr>
      </w:pPr>
      <w:bookmarkStart w:id="15" w:name="РеквизитыЮрАдрес"/>
      <w:bookmarkEnd w:id="15"/>
      <w:r w:rsidRPr="00C01D5D">
        <w:rPr>
          <w:szCs w:val="24"/>
        </w:rPr>
        <w:t>664043, РФ, г. Иркутск, б-р Рябикова, 67</w:t>
      </w:r>
    </w:p>
    <w:p w:rsidR="00CD0D44" w:rsidRPr="00C01D5D" w:rsidRDefault="00CD0D44" w:rsidP="00CD0D44">
      <w:pPr>
        <w:ind w:firstLine="0"/>
        <w:rPr>
          <w:szCs w:val="24"/>
        </w:rPr>
      </w:pPr>
      <w:r w:rsidRPr="00C01D5D">
        <w:rPr>
          <w:szCs w:val="24"/>
        </w:rPr>
        <w:t xml:space="preserve">р/с </w:t>
      </w:r>
      <w:bookmarkStart w:id="16" w:name="РеквизитыРасчетныйСчет"/>
      <w:bookmarkEnd w:id="16"/>
    </w:p>
    <w:p w:rsidR="00CD0D44" w:rsidRPr="00C01D5D" w:rsidRDefault="00CD0D44" w:rsidP="00CD0D44">
      <w:pPr>
        <w:ind w:firstLine="0"/>
        <w:rPr>
          <w:szCs w:val="24"/>
        </w:rPr>
      </w:pPr>
      <w:r w:rsidRPr="00C01D5D">
        <w:rPr>
          <w:szCs w:val="24"/>
        </w:rPr>
        <w:t xml:space="preserve">к/с </w:t>
      </w:r>
      <w:bookmarkStart w:id="17" w:name="РеквизитыКоррСчет"/>
      <w:bookmarkEnd w:id="17"/>
      <w:r w:rsidR="00A51BBC" w:rsidRPr="00C01D5D">
        <w:rPr>
          <w:szCs w:val="24"/>
        </w:rPr>
        <w:t xml:space="preserve">                    </w:t>
      </w:r>
    </w:p>
    <w:p w:rsidR="00CD0D44" w:rsidRPr="00C01D5D" w:rsidRDefault="00CD0D44" w:rsidP="00CD0D44">
      <w:pPr>
        <w:ind w:firstLine="0"/>
        <w:rPr>
          <w:szCs w:val="24"/>
        </w:rPr>
      </w:pPr>
      <w:bookmarkStart w:id="18" w:name="РеквизитыБанк"/>
      <w:bookmarkEnd w:id="18"/>
      <w:r w:rsidRPr="00C01D5D">
        <w:rPr>
          <w:szCs w:val="24"/>
        </w:rPr>
        <w:t>,</w:t>
      </w:r>
      <w:bookmarkStart w:id="19" w:name="РеквизитыБанкГород"/>
      <w:bookmarkEnd w:id="19"/>
      <w:r w:rsidR="00A51BBC" w:rsidRPr="00C01D5D">
        <w:rPr>
          <w:szCs w:val="24"/>
        </w:rPr>
        <w:t xml:space="preserve"> </w:t>
      </w:r>
    </w:p>
    <w:p w:rsidR="00CD0D44" w:rsidRPr="00C01D5D" w:rsidRDefault="00CD0D44" w:rsidP="00CD0D44">
      <w:pPr>
        <w:ind w:firstLine="0"/>
        <w:rPr>
          <w:szCs w:val="24"/>
        </w:rPr>
      </w:pPr>
      <w:r w:rsidRPr="00C01D5D">
        <w:rPr>
          <w:szCs w:val="24"/>
        </w:rPr>
        <w:t xml:space="preserve">БИК </w:t>
      </w:r>
      <w:bookmarkStart w:id="20" w:name="РеквизитыБИК"/>
      <w:bookmarkEnd w:id="20"/>
      <w:r w:rsidR="00A51BBC" w:rsidRPr="00C01D5D">
        <w:rPr>
          <w:szCs w:val="24"/>
        </w:rPr>
        <w:t xml:space="preserve">         </w:t>
      </w:r>
    </w:p>
    <w:p w:rsidR="00CD0D44" w:rsidRPr="00C01D5D" w:rsidRDefault="00CD0D44" w:rsidP="00CD0D44">
      <w:pPr>
        <w:ind w:firstLine="0"/>
        <w:rPr>
          <w:szCs w:val="24"/>
        </w:rPr>
      </w:pPr>
    </w:p>
    <w:p w:rsidR="00CD0D44" w:rsidRPr="00C01D5D" w:rsidRDefault="00CD0D44" w:rsidP="00CD0D44">
      <w:pPr>
        <w:rPr>
          <w:szCs w:val="24"/>
        </w:rPr>
      </w:pPr>
    </w:p>
    <w:tbl>
      <w:tblPr>
        <w:tblW w:w="9606" w:type="dxa"/>
        <w:tblLayout w:type="fixed"/>
        <w:tblLook w:val="0000" w:firstRow="0" w:lastRow="0" w:firstColumn="0" w:lastColumn="0" w:noHBand="0" w:noVBand="0"/>
      </w:tblPr>
      <w:tblGrid>
        <w:gridCol w:w="4928"/>
        <w:gridCol w:w="4678"/>
      </w:tblGrid>
      <w:tr w:rsidR="00CD0D44" w:rsidRPr="00C01D5D" w:rsidTr="00B47E46">
        <w:trPr>
          <w:trHeight w:val="360"/>
        </w:trPr>
        <w:tc>
          <w:tcPr>
            <w:tcW w:w="4928" w:type="dxa"/>
          </w:tcPr>
          <w:p w:rsidR="00CD0D44" w:rsidRPr="00C01D5D" w:rsidRDefault="00CD0D44" w:rsidP="00B47E46">
            <w:pPr>
              <w:ind w:right="1026"/>
              <w:rPr>
                <w:szCs w:val="24"/>
              </w:rPr>
            </w:pPr>
            <w:r w:rsidRPr="00C01D5D">
              <w:rPr>
                <w:b/>
                <w:szCs w:val="24"/>
              </w:rPr>
              <w:t>ЛИЦЕНЗИАТ</w:t>
            </w:r>
          </w:p>
        </w:tc>
        <w:tc>
          <w:tcPr>
            <w:tcW w:w="4678" w:type="dxa"/>
          </w:tcPr>
          <w:p w:rsidR="00CD0D44" w:rsidRPr="00C01D5D" w:rsidRDefault="00CD0D44" w:rsidP="00B47E46">
            <w:pPr>
              <w:ind w:left="2302" w:right="-1" w:hanging="709"/>
              <w:rPr>
                <w:b/>
                <w:szCs w:val="24"/>
              </w:rPr>
            </w:pPr>
            <w:r w:rsidRPr="00C01D5D">
              <w:rPr>
                <w:b/>
                <w:szCs w:val="24"/>
              </w:rPr>
              <w:t>СУБЛИЦЕНЗИАТ</w:t>
            </w:r>
          </w:p>
          <w:p w:rsidR="00CD0D44" w:rsidRPr="00C01D5D" w:rsidRDefault="00CD0D44" w:rsidP="00B47E46">
            <w:pPr>
              <w:ind w:left="2302" w:right="-1" w:hanging="709"/>
              <w:rPr>
                <w:szCs w:val="24"/>
              </w:rPr>
            </w:pPr>
          </w:p>
        </w:tc>
      </w:tr>
      <w:tr w:rsidR="00CD0D44" w:rsidRPr="00C01D5D" w:rsidTr="00B47E46">
        <w:trPr>
          <w:cantSplit/>
        </w:trPr>
        <w:tc>
          <w:tcPr>
            <w:tcW w:w="4928" w:type="dxa"/>
          </w:tcPr>
          <w:p w:rsidR="00CD0D44" w:rsidRPr="00C01D5D" w:rsidRDefault="00CD0D44" w:rsidP="00B47E46">
            <w:pPr>
              <w:spacing w:before="120"/>
              <w:ind w:firstLine="0"/>
              <w:rPr>
                <w:szCs w:val="24"/>
                <w:lang w:val="en-US"/>
              </w:rPr>
            </w:pPr>
          </w:p>
          <w:p w:rsidR="00CD0D44" w:rsidRPr="00C01D5D" w:rsidRDefault="00CD0D44" w:rsidP="00B47E46">
            <w:pPr>
              <w:spacing w:before="120"/>
              <w:ind w:firstLine="0"/>
              <w:rPr>
                <w:szCs w:val="24"/>
                <w:lang w:val="en-US"/>
              </w:rPr>
            </w:pPr>
          </w:p>
          <w:p w:rsidR="00CD0D44" w:rsidRPr="00C01D5D" w:rsidRDefault="00CD0D44" w:rsidP="00B52274">
            <w:pPr>
              <w:spacing w:before="120"/>
              <w:ind w:firstLine="0"/>
              <w:rPr>
                <w:szCs w:val="24"/>
              </w:rPr>
            </w:pPr>
            <w:r w:rsidRPr="00C01D5D">
              <w:rPr>
                <w:szCs w:val="24"/>
                <w:lang w:val="en-US"/>
              </w:rPr>
              <w:t xml:space="preserve">              </w:t>
            </w:r>
            <w:r w:rsidRPr="00C01D5D">
              <w:rPr>
                <w:szCs w:val="24"/>
              </w:rPr>
              <w:t>______________</w:t>
            </w:r>
            <w:r w:rsidR="00B52274" w:rsidRPr="00C01D5D">
              <w:rPr>
                <w:szCs w:val="24"/>
              </w:rPr>
              <w:t>(______________)</w:t>
            </w:r>
            <w:r w:rsidR="00804377" w:rsidRPr="00C01D5D">
              <w:rPr>
                <w:b/>
                <w:noProof/>
                <w:szCs w:val="24"/>
              </w:rPr>
              <w:t xml:space="preserve"> </w:t>
            </w:r>
          </w:p>
        </w:tc>
        <w:tc>
          <w:tcPr>
            <w:tcW w:w="4678" w:type="dxa"/>
          </w:tcPr>
          <w:p w:rsidR="00CD0D44" w:rsidRPr="00C01D5D" w:rsidRDefault="00CD0D44" w:rsidP="00B47E46">
            <w:pPr>
              <w:spacing w:before="120"/>
              <w:rPr>
                <w:szCs w:val="24"/>
              </w:rPr>
            </w:pPr>
          </w:p>
          <w:p w:rsidR="00CD0D44" w:rsidRPr="00C01D5D" w:rsidRDefault="00CD0D44" w:rsidP="00B47E46">
            <w:pPr>
              <w:spacing w:before="120"/>
              <w:rPr>
                <w:szCs w:val="24"/>
              </w:rPr>
            </w:pPr>
          </w:p>
          <w:p w:rsidR="00CD0D44" w:rsidRPr="00C01D5D" w:rsidRDefault="00CD0D44" w:rsidP="00B47E46">
            <w:pPr>
              <w:spacing w:before="120"/>
              <w:rPr>
                <w:szCs w:val="24"/>
              </w:rPr>
            </w:pPr>
            <w:r w:rsidRPr="00C01D5D">
              <w:rPr>
                <w:szCs w:val="24"/>
              </w:rPr>
              <w:t xml:space="preserve">   ________________</w:t>
            </w:r>
            <w:bookmarkStart w:id="21" w:name="РеквизитыФИО"/>
            <w:bookmarkEnd w:id="21"/>
            <w:r w:rsidR="00A51BBC" w:rsidRPr="00C01D5D">
              <w:rPr>
                <w:szCs w:val="24"/>
              </w:rPr>
              <w:t>Моисеев Т.В.</w:t>
            </w:r>
          </w:p>
        </w:tc>
      </w:tr>
    </w:tbl>
    <w:p w:rsidR="00CD0D44" w:rsidRPr="00202864" w:rsidRDefault="00CD0D44" w:rsidP="00CD0D44">
      <w:pPr>
        <w:ind w:firstLine="0"/>
        <w:rPr>
          <w:b/>
          <w:sz w:val="26"/>
          <w:szCs w:val="26"/>
        </w:rPr>
      </w:pPr>
    </w:p>
    <w:p w:rsidR="0007446B" w:rsidRDefault="0007446B"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Default="00C01D5D" w:rsidP="0007446B">
      <w:pPr>
        <w:ind w:left="720" w:right="284" w:firstLine="0"/>
        <w:rPr>
          <w:sz w:val="26"/>
          <w:szCs w:val="26"/>
        </w:rPr>
      </w:pPr>
    </w:p>
    <w:p w:rsidR="00C01D5D" w:rsidRPr="00C01D5D" w:rsidRDefault="00C01D5D" w:rsidP="00C01D5D">
      <w:pPr>
        <w:suppressAutoHyphens/>
        <w:autoSpaceDE w:val="0"/>
        <w:ind w:firstLine="6804"/>
        <w:jc w:val="center"/>
        <w:outlineLvl w:val="0"/>
        <w:rPr>
          <w:szCs w:val="24"/>
        </w:rPr>
      </w:pPr>
      <w:bookmarkStart w:id="22" w:name="RefSCH10"/>
      <w:bookmarkStart w:id="23" w:name="_Toc504140806"/>
      <w:bookmarkStart w:id="24" w:name="_Toc518653295"/>
      <w:r w:rsidRPr="00C01D5D">
        <w:rPr>
          <w:szCs w:val="24"/>
        </w:rPr>
        <w:t xml:space="preserve">Приложение </w:t>
      </w:r>
      <w:bookmarkStart w:id="25" w:name="RefSCH10_No"/>
      <w:r w:rsidRPr="00C01D5D">
        <w:rPr>
          <w:szCs w:val="24"/>
        </w:rPr>
        <w:t>№ </w:t>
      </w:r>
      <w:bookmarkEnd w:id="25"/>
      <w:r w:rsidRPr="00C01D5D">
        <w:rPr>
          <w:szCs w:val="24"/>
        </w:rPr>
        <w:t>1</w:t>
      </w:r>
    </w:p>
    <w:p w:rsidR="00C01D5D" w:rsidRDefault="00C01D5D" w:rsidP="00C01D5D">
      <w:pPr>
        <w:suppressAutoHyphens/>
        <w:autoSpaceDE w:val="0"/>
        <w:ind w:firstLine="4962"/>
        <w:jc w:val="center"/>
        <w:outlineLvl w:val="0"/>
        <w:rPr>
          <w:b/>
          <w:szCs w:val="24"/>
          <w:lang w:eastAsia="ar-SA"/>
        </w:rPr>
      </w:pPr>
      <w:r w:rsidRPr="00C01D5D">
        <w:rPr>
          <w:szCs w:val="24"/>
        </w:rPr>
        <w:t>К договору №_____ от</w:t>
      </w:r>
      <w:r>
        <w:rPr>
          <w:b/>
          <w:i/>
          <w:szCs w:val="24"/>
        </w:rPr>
        <w:t xml:space="preserve"> </w:t>
      </w:r>
      <w:r w:rsidRPr="00E75EEF">
        <w:rPr>
          <w:b/>
          <w:i/>
          <w:szCs w:val="24"/>
        </w:rPr>
        <w:br/>
      </w:r>
      <w:bookmarkEnd w:id="22"/>
      <w:bookmarkEnd w:id="23"/>
      <w:bookmarkEnd w:id="24"/>
    </w:p>
    <w:p w:rsidR="00C01D5D" w:rsidRDefault="00C01D5D" w:rsidP="00C01D5D">
      <w:pPr>
        <w:suppressAutoHyphens/>
        <w:autoSpaceDE w:val="0"/>
        <w:ind w:firstLine="4962"/>
        <w:jc w:val="center"/>
        <w:outlineLvl w:val="0"/>
        <w:rPr>
          <w:b/>
          <w:szCs w:val="24"/>
          <w:lang w:eastAsia="ar-SA"/>
        </w:rPr>
      </w:pPr>
    </w:p>
    <w:p w:rsidR="00C01D5D" w:rsidRPr="00E75EEF" w:rsidRDefault="00C01D5D" w:rsidP="00C01D5D">
      <w:pPr>
        <w:suppressAutoHyphens/>
        <w:autoSpaceDE w:val="0"/>
        <w:ind w:firstLine="0"/>
        <w:jc w:val="center"/>
        <w:outlineLvl w:val="0"/>
        <w:rPr>
          <w:b/>
          <w:szCs w:val="24"/>
          <w:lang w:eastAsia="ar-SA"/>
        </w:rPr>
      </w:pPr>
      <w:r w:rsidRPr="00E75EEF">
        <w:rPr>
          <w:b/>
          <w:szCs w:val="24"/>
          <w:lang w:eastAsia="ar-SA"/>
        </w:rPr>
        <w:t>Соглашение о соблюдении антикоррупционных условий</w:t>
      </w:r>
    </w:p>
    <w:p w:rsidR="00C01D5D" w:rsidRPr="00E75EEF" w:rsidRDefault="00C01D5D" w:rsidP="00C01D5D">
      <w:pPr>
        <w:suppressAutoHyphens/>
        <w:jc w:val="right"/>
        <w:rPr>
          <w:b/>
          <w:spacing w:val="-3"/>
          <w:szCs w:val="24"/>
        </w:rPr>
      </w:pPr>
      <w:r w:rsidRPr="00E75EEF">
        <w:rPr>
          <w:b/>
          <w:szCs w:val="24"/>
        </w:rPr>
        <w:t xml:space="preserve"> « ___»________20___ г.</w:t>
      </w:r>
    </w:p>
    <w:p w:rsidR="00C01D5D" w:rsidRPr="00E75EEF" w:rsidRDefault="00C01D5D" w:rsidP="00C01D5D">
      <w:pPr>
        <w:suppressAutoHyphens/>
        <w:ind w:firstLine="709"/>
        <w:rPr>
          <w:b/>
          <w:spacing w:val="-3"/>
          <w:szCs w:val="24"/>
        </w:rPr>
      </w:pPr>
    </w:p>
    <w:p w:rsidR="00C01D5D" w:rsidRPr="00E75EEF" w:rsidRDefault="00C01D5D" w:rsidP="00C01D5D">
      <w:pPr>
        <w:spacing w:before="120"/>
        <w:rPr>
          <w:spacing w:val="4"/>
          <w:szCs w:val="24"/>
        </w:rPr>
      </w:pPr>
      <w:r w:rsidRPr="00462C76">
        <w:rPr>
          <w:spacing w:val="4"/>
          <w:szCs w:val="24"/>
        </w:rPr>
        <w:t xml:space="preserve">Общество с ограниченной ответственностью «Инженерный центр «Иркутскэнерго» (ООО «ИЦ «Иркутскэнерго»), именуемое в дальнейшем «Заказчик», в лице директора Моисеева Тимура Владимировича, действующего на основании Устава с одной стороны, и </w:t>
      </w:r>
      <w:r>
        <w:rPr>
          <w:spacing w:val="4"/>
          <w:szCs w:val="24"/>
        </w:rPr>
        <w:t>__________________________________</w:t>
      </w:r>
      <w:r w:rsidRPr="00462C76">
        <w:rPr>
          <w:spacing w:val="4"/>
          <w:szCs w:val="24"/>
        </w:rPr>
        <w:t xml:space="preserve"> в лице </w:t>
      </w:r>
      <w:r>
        <w:rPr>
          <w:spacing w:val="4"/>
          <w:szCs w:val="24"/>
        </w:rPr>
        <w:t>_______________________________________</w:t>
      </w:r>
      <w:r w:rsidRPr="00462C76">
        <w:rPr>
          <w:spacing w:val="4"/>
          <w:szCs w:val="24"/>
        </w:rPr>
        <w:t xml:space="preserve">, действующего на основании </w:t>
      </w:r>
      <w:r>
        <w:rPr>
          <w:spacing w:val="4"/>
          <w:szCs w:val="24"/>
        </w:rPr>
        <w:t>________________</w:t>
      </w:r>
      <w:r w:rsidRPr="00E75EEF">
        <w:rPr>
          <w:spacing w:val="4"/>
          <w:szCs w:val="24"/>
        </w:rPr>
        <w:t>,</w:t>
      </w:r>
      <w:r>
        <w:rPr>
          <w:spacing w:val="4"/>
          <w:szCs w:val="24"/>
        </w:rPr>
        <w:t xml:space="preserve"> </w:t>
      </w:r>
      <w:r w:rsidRPr="00E75EEF">
        <w:rPr>
          <w:spacing w:val="4"/>
          <w:szCs w:val="24"/>
        </w:rPr>
        <w:t>заключили настоящее соглашение (далее – «Соглашение») к Договору о применении к отношениям Сторон по Договору  следующих положений:</w:t>
      </w:r>
    </w:p>
    <w:p w:rsidR="00C01D5D" w:rsidRPr="00E75EEF" w:rsidRDefault="00C01D5D" w:rsidP="00C01D5D">
      <w:pPr>
        <w:ind w:left="360"/>
        <w:jc w:val="center"/>
        <w:rPr>
          <w:spacing w:val="4"/>
          <w:szCs w:val="24"/>
        </w:rPr>
      </w:pPr>
    </w:p>
    <w:p w:rsidR="00C01D5D" w:rsidRPr="00E75EEF" w:rsidRDefault="00C01D5D" w:rsidP="00890FC7">
      <w:pPr>
        <w:widowControl w:val="0"/>
        <w:numPr>
          <w:ilvl w:val="0"/>
          <w:numId w:val="2"/>
        </w:numPr>
        <w:tabs>
          <w:tab w:val="left" w:pos="0"/>
          <w:tab w:val="left" w:pos="993"/>
        </w:tabs>
        <w:suppressAutoHyphens/>
        <w:autoSpaceDN w:val="0"/>
        <w:ind w:left="0" w:firstLine="709"/>
        <w:contextualSpacing/>
        <w:textAlignment w:val="baseline"/>
        <w:rPr>
          <w:szCs w:val="24"/>
        </w:rPr>
      </w:pPr>
      <w:r w:rsidRPr="00E75EEF">
        <w:rPr>
          <w:szCs w:val="24"/>
          <w:lang w:val="x-none"/>
        </w:rPr>
        <w:t xml:space="preserve">При исполнении обязательств </w:t>
      </w:r>
      <w:r w:rsidRPr="00E75EEF">
        <w:rPr>
          <w:szCs w:val="24"/>
        </w:rPr>
        <w:t>Стороны,</w:t>
      </w:r>
      <w:r w:rsidRPr="00E75EEF">
        <w:rPr>
          <w:szCs w:val="24"/>
          <w:lang w:val="x-none"/>
        </w:rPr>
        <w:t xml:space="preserve"> их аффилированные лица</w:t>
      </w:r>
      <w:r w:rsidRPr="00E75EEF">
        <w:rPr>
          <w:szCs w:val="24"/>
        </w:rPr>
        <w:t>, работники или лица, действующие от их имени и (или) в их интересах:</w:t>
      </w:r>
    </w:p>
    <w:p w:rsidR="00C01D5D" w:rsidRPr="00E75EEF" w:rsidRDefault="00C01D5D" w:rsidP="00C01D5D">
      <w:pPr>
        <w:widowControl w:val="0"/>
        <w:tabs>
          <w:tab w:val="left" w:pos="1134"/>
        </w:tabs>
        <w:suppressAutoHyphens/>
        <w:autoSpaceDN w:val="0"/>
        <w:ind w:firstLine="680"/>
        <w:textAlignment w:val="baseline"/>
        <w:rPr>
          <w:szCs w:val="24"/>
          <w:lang w:val="x-none"/>
        </w:rPr>
      </w:pPr>
      <w:r w:rsidRPr="00E75EEF">
        <w:rPr>
          <w:szCs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75EEF">
        <w:rPr>
          <w:szCs w:val="24"/>
        </w:rPr>
        <w:t xml:space="preserve"> неправомерные</w:t>
      </w:r>
      <w:r w:rsidRPr="00E75EEF">
        <w:rPr>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C01D5D" w:rsidRPr="00E75EEF" w:rsidRDefault="00C01D5D" w:rsidP="00C01D5D">
      <w:pPr>
        <w:widowControl w:val="0"/>
        <w:tabs>
          <w:tab w:val="left" w:pos="1134"/>
        </w:tabs>
        <w:suppressAutoHyphens/>
        <w:autoSpaceDN w:val="0"/>
        <w:ind w:firstLine="680"/>
        <w:textAlignment w:val="baseline"/>
        <w:rPr>
          <w:szCs w:val="24"/>
          <w:lang w:val="x-none"/>
        </w:rPr>
      </w:pPr>
      <w:r w:rsidRPr="00E75EEF">
        <w:rPr>
          <w:szCs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1D5D" w:rsidRPr="00E75EEF" w:rsidRDefault="00C01D5D" w:rsidP="00C01D5D">
      <w:pPr>
        <w:widowControl w:val="0"/>
        <w:tabs>
          <w:tab w:val="left" w:pos="1134"/>
        </w:tabs>
        <w:suppressAutoHyphens/>
        <w:autoSpaceDN w:val="0"/>
        <w:ind w:firstLine="680"/>
        <w:textAlignment w:val="baseline"/>
        <w:rPr>
          <w:szCs w:val="24"/>
          <w:lang w:val="x-none"/>
        </w:rPr>
      </w:pPr>
      <w:r w:rsidRPr="00E75EEF">
        <w:rPr>
          <w:szCs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75EEF">
        <w:rPr>
          <w:szCs w:val="24"/>
          <w:lang w:val="x-none"/>
        </w:rPr>
        <w:t xml:space="preserve"> </w:t>
      </w:r>
    </w:p>
    <w:p w:rsidR="00C01D5D" w:rsidRPr="00E75EEF" w:rsidRDefault="00C01D5D" w:rsidP="00C01D5D">
      <w:pPr>
        <w:widowControl w:val="0"/>
        <w:tabs>
          <w:tab w:val="left" w:pos="1134"/>
        </w:tabs>
        <w:suppressAutoHyphens/>
        <w:autoSpaceDN w:val="0"/>
        <w:ind w:firstLine="680"/>
        <w:textAlignment w:val="baseline"/>
        <w:rPr>
          <w:szCs w:val="24"/>
          <w:lang w:val="x-none"/>
        </w:rPr>
      </w:pPr>
    </w:p>
    <w:p w:rsidR="00C01D5D" w:rsidRPr="00E75EEF" w:rsidRDefault="00C01D5D" w:rsidP="00890FC7">
      <w:pPr>
        <w:widowControl w:val="0"/>
        <w:numPr>
          <w:ilvl w:val="0"/>
          <w:numId w:val="2"/>
        </w:numPr>
        <w:tabs>
          <w:tab w:val="left" w:pos="993"/>
        </w:tabs>
        <w:suppressAutoHyphens/>
        <w:autoSpaceDN w:val="0"/>
        <w:ind w:left="0" w:firstLine="709"/>
        <w:contextualSpacing/>
        <w:textAlignment w:val="baseline"/>
        <w:rPr>
          <w:szCs w:val="24"/>
        </w:rPr>
      </w:pPr>
      <w:r w:rsidRPr="00E75EEF">
        <w:rPr>
          <w:szCs w:val="24"/>
          <w:lang w:val="x-none"/>
        </w:rPr>
        <w:t>В случае возникновения</w:t>
      </w:r>
      <w:r w:rsidRPr="00E75EEF">
        <w:rPr>
          <w:szCs w:val="24"/>
        </w:rPr>
        <w:t xml:space="preserve"> у Сторон</w:t>
      </w:r>
      <w:r w:rsidRPr="00E75EEF">
        <w:rPr>
          <w:szCs w:val="24"/>
          <w:lang w:val="x-none"/>
        </w:rPr>
        <w:t xml:space="preserve"> подозрений, что произошло или может произойти нарушение каких-либо антикоррупционных условий, </w:t>
      </w:r>
      <w:r w:rsidRPr="00E75EEF">
        <w:rPr>
          <w:szCs w:val="24"/>
        </w:rPr>
        <w:t xml:space="preserve">соответствующая Сторона  </w:t>
      </w:r>
      <w:r w:rsidRPr="00E75EEF">
        <w:rPr>
          <w:szCs w:val="24"/>
          <w:lang w:val="x-none"/>
        </w:rPr>
        <w:t>обязуется уведомить</w:t>
      </w:r>
      <w:r w:rsidRPr="00E75EEF">
        <w:rPr>
          <w:szCs w:val="24"/>
        </w:rPr>
        <w:t xml:space="preserve"> другую Сторону об этом</w:t>
      </w:r>
      <w:r w:rsidRPr="00E75EEF">
        <w:rPr>
          <w:szCs w:val="24"/>
          <w:lang w:val="x-none"/>
        </w:rPr>
        <w:t xml:space="preserve">  в письменной форме.</w:t>
      </w:r>
    </w:p>
    <w:p w:rsidR="00C01D5D" w:rsidRPr="00E75EEF" w:rsidRDefault="00C01D5D" w:rsidP="00C01D5D">
      <w:pPr>
        <w:widowControl w:val="0"/>
        <w:tabs>
          <w:tab w:val="left" w:pos="1134"/>
        </w:tabs>
        <w:suppressAutoHyphens/>
        <w:autoSpaceDN w:val="0"/>
        <w:ind w:left="360"/>
        <w:contextualSpacing/>
        <w:textAlignment w:val="baseline"/>
        <w:rPr>
          <w:szCs w:val="24"/>
        </w:rPr>
      </w:pPr>
    </w:p>
    <w:p w:rsidR="00C01D5D" w:rsidRPr="00E75EEF" w:rsidRDefault="00C01D5D" w:rsidP="00890FC7">
      <w:pPr>
        <w:widowControl w:val="0"/>
        <w:numPr>
          <w:ilvl w:val="0"/>
          <w:numId w:val="2"/>
        </w:numPr>
        <w:tabs>
          <w:tab w:val="left" w:pos="0"/>
          <w:tab w:val="left" w:pos="993"/>
        </w:tabs>
        <w:suppressAutoHyphens/>
        <w:autoSpaceDN w:val="0"/>
        <w:ind w:left="0" w:firstLine="709"/>
        <w:contextualSpacing/>
        <w:textAlignment w:val="baseline"/>
        <w:rPr>
          <w:szCs w:val="24"/>
        </w:rPr>
      </w:pPr>
      <w:r w:rsidRPr="00E75EEF">
        <w:rPr>
          <w:szCs w:val="24"/>
          <w:lang w:val="x-none"/>
        </w:rPr>
        <w:t xml:space="preserve">В письменном уведомлении </w:t>
      </w:r>
      <w:r w:rsidRPr="00E75EEF">
        <w:rPr>
          <w:szCs w:val="24"/>
        </w:rPr>
        <w:t>Сторона</w:t>
      </w:r>
      <w:r w:rsidRPr="00E75EEF">
        <w:rPr>
          <w:szCs w:val="24"/>
          <w:lang w:val="x-none"/>
        </w:rPr>
        <w:t xml:space="preserve"> обязан</w:t>
      </w:r>
      <w:r w:rsidRPr="00E75EEF">
        <w:rPr>
          <w:szCs w:val="24"/>
        </w:rPr>
        <w:t>а</w:t>
      </w:r>
      <w:r w:rsidRPr="00E75EEF">
        <w:rPr>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75EEF">
        <w:rPr>
          <w:szCs w:val="24"/>
        </w:rPr>
        <w:t>Контрагент</w:t>
      </w:r>
      <w:r w:rsidRPr="00E75EEF">
        <w:rPr>
          <w:szCs w:val="24"/>
          <w:lang w:val="x-none"/>
        </w:rPr>
        <w:t xml:space="preserve">ом, его аффилированными лицами, </w:t>
      </w:r>
      <w:r w:rsidRPr="00E75EEF">
        <w:rPr>
          <w:szCs w:val="24"/>
        </w:rPr>
        <w:t xml:space="preserve">работниками </w:t>
      </w:r>
      <w:r w:rsidRPr="00E75EEF">
        <w:rPr>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1D5D" w:rsidRPr="00E75EEF" w:rsidRDefault="00C01D5D" w:rsidP="00C01D5D">
      <w:pPr>
        <w:widowControl w:val="0"/>
        <w:tabs>
          <w:tab w:val="left" w:pos="1134"/>
        </w:tabs>
        <w:suppressAutoHyphens/>
        <w:autoSpaceDN w:val="0"/>
        <w:ind w:left="360"/>
        <w:contextualSpacing/>
        <w:textAlignment w:val="baseline"/>
        <w:rPr>
          <w:szCs w:val="24"/>
        </w:rPr>
      </w:pPr>
    </w:p>
    <w:p w:rsidR="00C01D5D" w:rsidRPr="00E75EEF" w:rsidRDefault="00C01D5D" w:rsidP="00890FC7">
      <w:pPr>
        <w:widowControl w:val="0"/>
        <w:numPr>
          <w:ilvl w:val="0"/>
          <w:numId w:val="2"/>
        </w:numPr>
        <w:tabs>
          <w:tab w:val="left" w:pos="0"/>
          <w:tab w:val="left" w:pos="851"/>
          <w:tab w:val="left" w:pos="993"/>
        </w:tabs>
        <w:suppressAutoHyphens/>
        <w:autoSpaceDN w:val="0"/>
        <w:ind w:left="0" w:firstLine="709"/>
        <w:contextualSpacing/>
        <w:textAlignment w:val="baseline"/>
        <w:rPr>
          <w:szCs w:val="24"/>
        </w:rPr>
      </w:pPr>
      <w:r w:rsidRPr="00E75EEF">
        <w:rPr>
          <w:szCs w:val="24"/>
        </w:rPr>
        <w:lastRenderedPageBreak/>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75EEF">
        <w:rPr>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1D5D" w:rsidRPr="00E75EEF" w:rsidRDefault="00C01D5D" w:rsidP="00C01D5D">
      <w:pPr>
        <w:widowControl w:val="0"/>
        <w:tabs>
          <w:tab w:val="left" w:pos="1134"/>
        </w:tabs>
        <w:suppressAutoHyphens/>
        <w:autoSpaceDN w:val="0"/>
        <w:ind w:left="360"/>
        <w:contextualSpacing/>
        <w:textAlignment w:val="baseline"/>
        <w:rPr>
          <w:szCs w:val="24"/>
        </w:rPr>
      </w:pPr>
    </w:p>
    <w:p w:rsidR="00C01D5D" w:rsidRPr="00E75EEF" w:rsidRDefault="00C01D5D" w:rsidP="00890FC7">
      <w:pPr>
        <w:widowControl w:val="0"/>
        <w:numPr>
          <w:ilvl w:val="0"/>
          <w:numId w:val="2"/>
        </w:numPr>
        <w:tabs>
          <w:tab w:val="left" w:pos="567"/>
          <w:tab w:val="left" w:pos="993"/>
        </w:tabs>
        <w:suppressAutoHyphens/>
        <w:autoSpaceDN w:val="0"/>
        <w:ind w:left="0" w:firstLine="709"/>
        <w:contextualSpacing/>
        <w:textAlignment w:val="baseline"/>
        <w:rPr>
          <w:szCs w:val="24"/>
        </w:rPr>
      </w:pPr>
      <w:r w:rsidRPr="00E75EEF">
        <w:rPr>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1D5D" w:rsidRPr="00E75EEF" w:rsidRDefault="00C01D5D" w:rsidP="00C01D5D">
      <w:pPr>
        <w:widowControl w:val="0"/>
        <w:tabs>
          <w:tab w:val="left" w:pos="1134"/>
        </w:tabs>
        <w:suppressAutoHyphens/>
        <w:autoSpaceDN w:val="0"/>
        <w:ind w:left="360"/>
        <w:contextualSpacing/>
        <w:textAlignment w:val="baseline"/>
        <w:rPr>
          <w:szCs w:val="24"/>
          <w:lang w:val="x-none"/>
        </w:rPr>
      </w:pPr>
    </w:p>
    <w:p w:rsidR="00C01D5D" w:rsidRPr="00E75EEF" w:rsidRDefault="00C01D5D" w:rsidP="00890FC7">
      <w:pPr>
        <w:widowControl w:val="0"/>
        <w:numPr>
          <w:ilvl w:val="0"/>
          <w:numId w:val="2"/>
        </w:numPr>
        <w:tabs>
          <w:tab w:val="left" w:pos="567"/>
          <w:tab w:val="left" w:pos="993"/>
        </w:tabs>
        <w:suppressAutoHyphens/>
        <w:autoSpaceDN w:val="0"/>
        <w:ind w:left="0" w:firstLine="709"/>
        <w:contextualSpacing/>
        <w:textAlignment w:val="baseline"/>
        <w:rPr>
          <w:szCs w:val="24"/>
        </w:rPr>
      </w:pPr>
      <w:r w:rsidRPr="00E75EEF">
        <w:rPr>
          <w:szCs w:val="24"/>
          <w:lang w:val="x-none"/>
        </w:rPr>
        <w:t xml:space="preserve">Стороны гарантируют осуществление надлежащего разбирательства по </w:t>
      </w:r>
      <w:r w:rsidRPr="00E75EEF">
        <w:rPr>
          <w:szCs w:val="24"/>
        </w:rPr>
        <w:t>выявленным</w:t>
      </w:r>
      <w:r w:rsidRPr="00E75EEF">
        <w:rPr>
          <w:szCs w:val="24"/>
          <w:lang w:val="x-none"/>
        </w:rPr>
        <w:t xml:space="preserve"> фактам с соблюдением принципов конфиденциальности и применение</w:t>
      </w:r>
      <w:r w:rsidRPr="00E75EEF">
        <w:rPr>
          <w:szCs w:val="24"/>
        </w:rPr>
        <w:t>м</w:t>
      </w:r>
      <w:r w:rsidRPr="00E75EEF">
        <w:rPr>
          <w:szCs w:val="24"/>
          <w:lang w:val="x-none"/>
        </w:rPr>
        <w:t xml:space="preserve"> эффективных мер по устранению практических затруднений и предотвращению возможных конфликтных ситуаций. </w:t>
      </w:r>
    </w:p>
    <w:p w:rsidR="00C01D5D" w:rsidRPr="00E75EEF" w:rsidRDefault="00C01D5D" w:rsidP="00C01D5D">
      <w:pPr>
        <w:widowControl w:val="0"/>
        <w:tabs>
          <w:tab w:val="left" w:pos="567"/>
        </w:tabs>
        <w:suppressAutoHyphens/>
        <w:autoSpaceDN w:val="0"/>
        <w:contextualSpacing/>
        <w:textAlignment w:val="baseline"/>
        <w:rPr>
          <w:szCs w:val="24"/>
        </w:rPr>
      </w:pPr>
    </w:p>
    <w:p w:rsidR="00C01D5D" w:rsidRPr="00E75EEF" w:rsidRDefault="00C01D5D" w:rsidP="00890FC7">
      <w:pPr>
        <w:widowControl w:val="0"/>
        <w:numPr>
          <w:ilvl w:val="0"/>
          <w:numId w:val="2"/>
        </w:numPr>
        <w:tabs>
          <w:tab w:val="left" w:pos="567"/>
          <w:tab w:val="left" w:pos="993"/>
        </w:tabs>
        <w:suppressAutoHyphens/>
        <w:autoSpaceDN w:val="0"/>
        <w:ind w:left="0" w:firstLine="709"/>
        <w:contextualSpacing/>
        <w:textAlignment w:val="baseline"/>
        <w:rPr>
          <w:szCs w:val="24"/>
        </w:rPr>
      </w:pPr>
      <w:r w:rsidRPr="00E75EEF">
        <w:rPr>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1D5D" w:rsidRPr="00E75EEF" w:rsidRDefault="00C01D5D" w:rsidP="00C01D5D">
      <w:pPr>
        <w:widowControl w:val="0"/>
        <w:tabs>
          <w:tab w:val="left" w:pos="567"/>
        </w:tabs>
        <w:suppressAutoHyphens/>
        <w:autoSpaceDN w:val="0"/>
        <w:textAlignment w:val="baseline"/>
        <w:rPr>
          <w:szCs w:val="24"/>
        </w:rPr>
      </w:pPr>
    </w:p>
    <w:p w:rsidR="00C01D5D" w:rsidRPr="00E75EEF" w:rsidRDefault="00C01D5D" w:rsidP="00C01D5D">
      <w:pPr>
        <w:widowControl w:val="0"/>
        <w:autoSpaceDE w:val="0"/>
        <w:autoSpaceDN w:val="0"/>
        <w:adjustRightInd w:val="0"/>
        <w:ind w:left="-142" w:firstLine="851"/>
        <w:rPr>
          <w:i/>
          <w:color w:val="FF0000"/>
          <w:szCs w:val="24"/>
        </w:rPr>
      </w:pPr>
      <w:r w:rsidRPr="00E75EEF">
        <w:rPr>
          <w:szCs w:val="24"/>
        </w:rPr>
        <w:t xml:space="preserve">8. </w:t>
      </w:r>
      <w:r w:rsidRPr="00E75EEF">
        <w:rPr>
          <w:szCs w:val="24"/>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C01D5D" w:rsidRPr="00E75EEF" w:rsidRDefault="00C01D5D" w:rsidP="00C01D5D">
      <w:pPr>
        <w:ind w:firstLine="709"/>
        <w:rPr>
          <w:szCs w:val="24"/>
        </w:rPr>
      </w:pPr>
    </w:p>
    <w:p w:rsidR="00C01D5D" w:rsidRPr="00E75EEF" w:rsidRDefault="00C01D5D" w:rsidP="00C01D5D">
      <w:pPr>
        <w:widowControl w:val="0"/>
        <w:autoSpaceDE w:val="0"/>
        <w:autoSpaceDN w:val="0"/>
        <w:adjustRightInd w:val="0"/>
        <w:ind w:left="360"/>
        <w:jc w:val="center"/>
        <w:rPr>
          <w:szCs w:val="24"/>
        </w:rPr>
      </w:pPr>
      <w:r w:rsidRPr="00E75EEF">
        <w:rPr>
          <w:szCs w:val="24"/>
        </w:rPr>
        <w:t>9. Подписи Сторон</w:t>
      </w:r>
    </w:p>
    <w:p w:rsidR="00C01D5D" w:rsidRPr="00E75EEF" w:rsidRDefault="00C01D5D" w:rsidP="00C01D5D">
      <w:pPr>
        <w:spacing w:before="120"/>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66"/>
      </w:tblGrid>
      <w:tr w:rsidR="00C01D5D" w:rsidRPr="00652E29" w:rsidTr="00793A1E">
        <w:tc>
          <w:tcPr>
            <w:tcW w:w="4785" w:type="dxa"/>
            <w:tcBorders>
              <w:top w:val="nil"/>
              <w:left w:val="nil"/>
              <w:bottom w:val="nil"/>
              <w:right w:val="nil"/>
            </w:tcBorders>
          </w:tcPr>
          <w:p w:rsidR="00C01D5D" w:rsidRPr="00E75EEF" w:rsidRDefault="00C01D5D" w:rsidP="00793A1E">
            <w:pPr>
              <w:tabs>
                <w:tab w:val="left" w:pos="1440"/>
              </w:tabs>
              <w:suppressAutoHyphens/>
              <w:ind w:right="-6"/>
              <w:rPr>
                <w:szCs w:val="24"/>
                <w:lang w:val="x-none"/>
              </w:rPr>
            </w:pPr>
            <w:r w:rsidRPr="00E75EEF">
              <w:rPr>
                <w:szCs w:val="24"/>
                <w:lang w:val="x-none"/>
              </w:rPr>
              <w:t>Подписи сторон:</w:t>
            </w:r>
          </w:p>
          <w:p w:rsidR="00C01D5D" w:rsidRPr="00E75EEF" w:rsidRDefault="00C01D5D" w:rsidP="00793A1E">
            <w:pPr>
              <w:tabs>
                <w:tab w:val="left" w:pos="1440"/>
              </w:tabs>
              <w:suppressAutoHyphens/>
              <w:ind w:right="-6"/>
              <w:rPr>
                <w:szCs w:val="24"/>
                <w:lang w:val="x-none"/>
              </w:rPr>
            </w:pPr>
          </w:p>
          <w:p w:rsidR="00C01D5D" w:rsidRPr="00E75EEF" w:rsidRDefault="00C01D5D" w:rsidP="00793A1E">
            <w:pPr>
              <w:suppressAutoHyphens/>
              <w:spacing w:line="360" w:lineRule="auto"/>
              <w:rPr>
                <w:szCs w:val="24"/>
                <w:lang w:val="x-none"/>
              </w:rPr>
            </w:pPr>
            <w:r w:rsidRPr="00E75EEF">
              <w:rPr>
                <w:szCs w:val="24"/>
                <w:lang w:val="x-none"/>
              </w:rPr>
              <w:t>Исполнитель:</w:t>
            </w:r>
          </w:p>
          <w:p w:rsidR="00C01D5D" w:rsidRPr="00E75EEF" w:rsidRDefault="00C01D5D" w:rsidP="00793A1E">
            <w:pPr>
              <w:suppressAutoHyphens/>
              <w:spacing w:line="480" w:lineRule="auto"/>
              <w:rPr>
                <w:szCs w:val="24"/>
                <w:lang w:val="x-none"/>
              </w:rPr>
            </w:pPr>
            <w:r w:rsidRPr="00E75EEF">
              <w:rPr>
                <w:szCs w:val="24"/>
                <w:lang w:val="x-none"/>
              </w:rPr>
              <w:t xml:space="preserve">                                                    </w:t>
            </w:r>
          </w:p>
          <w:p w:rsidR="003C6ED2" w:rsidRDefault="003C6ED2" w:rsidP="00793A1E">
            <w:pPr>
              <w:suppressAutoHyphens/>
              <w:spacing w:line="276" w:lineRule="auto"/>
              <w:rPr>
                <w:szCs w:val="24"/>
                <w:lang w:val="x-none"/>
              </w:rPr>
            </w:pPr>
          </w:p>
          <w:p w:rsidR="00C01D5D" w:rsidRPr="00E75EEF" w:rsidRDefault="00C01D5D" w:rsidP="00793A1E">
            <w:pPr>
              <w:suppressAutoHyphens/>
              <w:spacing w:line="276" w:lineRule="auto"/>
              <w:rPr>
                <w:szCs w:val="24"/>
                <w:lang w:val="x-none"/>
              </w:rPr>
            </w:pPr>
            <w:r w:rsidRPr="00E75EEF">
              <w:rPr>
                <w:szCs w:val="24"/>
                <w:lang w:val="x-none"/>
              </w:rPr>
              <w:t xml:space="preserve">____________________ </w:t>
            </w:r>
          </w:p>
          <w:p w:rsidR="00C01D5D" w:rsidRPr="00E75EEF" w:rsidRDefault="00C01D5D" w:rsidP="00793A1E">
            <w:pPr>
              <w:suppressAutoHyphens/>
              <w:spacing w:line="276" w:lineRule="auto"/>
              <w:rPr>
                <w:szCs w:val="24"/>
                <w:lang w:val="x-none"/>
              </w:rPr>
            </w:pPr>
            <w:r w:rsidRPr="00E75EEF">
              <w:rPr>
                <w:szCs w:val="24"/>
                <w:lang w:val="x-none"/>
              </w:rPr>
              <w:t>«____»______________ 2023 год</w:t>
            </w:r>
          </w:p>
        </w:tc>
        <w:tc>
          <w:tcPr>
            <w:tcW w:w="4786" w:type="dxa"/>
            <w:tcBorders>
              <w:top w:val="nil"/>
              <w:left w:val="nil"/>
              <w:bottom w:val="nil"/>
              <w:right w:val="nil"/>
            </w:tcBorders>
          </w:tcPr>
          <w:p w:rsidR="00C01D5D" w:rsidRPr="00E75EEF" w:rsidRDefault="00C01D5D" w:rsidP="00793A1E">
            <w:pPr>
              <w:tabs>
                <w:tab w:val="left" w:pos="1440"/>
              </w:tabs>
              <w:suppressAutoHyphens/>
              <w:ind w:right="-6"/>
              <w:rPr>
                <w:szCs w:val="24"/>
                <w:lang w:val="x-none"/>
              </w:rPr>
            </w:pPr>
          </w:p>
          <w:p w:rsidR="00C01D5D" w:rsidRPr="00E75EEF" w:rsidRDefault="00C01D5D" w:rsidP="00793A1E">
            <w:pPr>
              <w:suppressAutoHyphens/>
              <w:rPr>
                <w:szCs w:val="24"/>
                <w:lang w:val="x-none"/>
              </w:rPr>
            </w:pPr>
          </w:p>
          <w:p w:rsidR="00C01D5D" w:rsidRPr="00E75EEF" w:rsidRDefault="00C01D5D" w:rsidP="00793A1E">
            <w:pPr>
              <w:suppressAutoHyphens/>
              <w:rPr>
                <w:szCs w:val="24"/>
                <w:lang w:val="x-none"/>
              </w:rPr>
            </w:pPr>
            <w:r w:rsidRPr="00E75EEF">
              <w:rPr>
                <w:szCs w:val="24"/>
                <w:lang w:val="x-none"/>
              </w:rPr>
              <w:t>Заказчик:</w:t>
            </w:r>
          </w:p>
          <w:p w:rsidR="00C01D5D" w:rsidRPr="00E75EEF" w:rsidRDefault="00C01D5D" w:rsidP="00793A1E">
            <w:pPr>
              <w:pStyle w:val="SCH"/>
              <w:numPr>
                <w:ilvl w:val="0"/>
                <w:numId w:val="0"/>
              </w:numPr>
              <w:spacing w:before="120" w:line="240" w:lineRule="auto"/>
              <w:jc w:val="left"/>
              <w:outlineLvl w:val="0"/>
              <w:rPr>
                <w:rFonts w:eastAsiaTheme="minorEastAsia"/>
                <w:b w:val="0"/>
                <w:i w:val="0"/>
                <w:lang w:val="x-none" w:eastAsia="ru-RU"/>
              </w:rPr>
            </w:pPr>
            <w:r w:rsidRPr="00E75EEF">
              <w:rPr>
                <w:rFonts w:eastAsiaTheme="minorEastAsia"/>
                <w:b w:val="0"/>
                <w:i w:val="0"/>
                <w:lang w:val="x-none" w:eastAsia="ru-RU"/>
              </w:rPr>
              <w:t>Директор ООО «ИЦ «Иркутскэнерго»</w:t>
            </w:r>
          </w:p>
          <w:p w:rsidR="00C01D5D" w:rsidRDefault="00C01D5D" w:rsidP="00793A1E">
            <w:pPr>
              <w:pStyle w:val="SCH"/>
              <w:numPr>
                <w:ilvl w:val="0"/>
                <w:numId w:val="0"/>
              </w:numPr>
              <w:spacing w:before="120" w:line="240" w:lineRule="auto"/>
              <w:jc w:val="left"/>
              <w:outlineLvl w:val="0"/>
              <w:rPr>
                <w:rFonts w:eastAsiaTheme="minorEastAsia"/>
                <w:b w:val="0"/>
                <w:i w:val="0"/>
                <w:lang w:val="x-none" w:eastAsia="ru-RU"/>
              </w:rPr>
            </w:pPr>
          </w:p>
          <w:p w:rsidR="00C01D5D" w:rsidRPr="00E75EEF" w:rsidRDefault="00C01D5D" w:rsidP="00793A1E">
            <w:pPr>
              <w:pStyle w:val="SCH"/>
              <w:numPr>
                <w:ilvl w:val="0"/>
                <w:numId w:val="0"/>
              </w:numPr>
              <w:spacing w:before="120" w:line="240" w:lineRule="auto"/>
              <w:jc w:val="left"/>
              <w:outlineLvl w:val="0"/>
              <w:rPr>
                <w:rFonts w:eastAsiaTheme="minorEastAsia"/>
                <w:b w:val="0"/>
                <w:i w:val="0"/>
                <w:lang w:val="x-none" w:eastAsia="ru-RU"/>
              </w:rPr>
            </w:pPr>
            <w:r w:rsidRPr="00E75EEF">
              <w:rPr>
                <w:rFonts w:eastAsiaTheme="minorEastAsia"/>
                <w:b w:val="0"/>
                <w:i w:val="0"/>
                <w:lang w:val="x-none" w:eastAsia="ru-RU"/>
              </w:rPr>
              <w:t>___________________Т.В. Моисеев</w:t>
            </w:r>
          </w:p>
          <w:p w:rsidR="00C01D5D" w:rsidRPr="00E75EEF" w:rsidRDefault="00C01D5D" w:rsidP="00793A1E">
            <w:pPr>
              <w:tabs>
                <w:tab w:val="left" w:pos="1440"/>
              </w:tabs>
              <w:suppressAutoHyphens/>
              <w:ind w:right="-6"/>
              <w:rPr>
                <w:szCs w:val="24"/>
                <w:lang w:val="x-none"/>
              </w:rPr>
            </w:pPr>
            <w:r w:rsidRPr="00E75EEF">
              <w:rPr>
                <w:szCs w:val="24"/>
                <w:lang w:val="x-none"/>
              </w:rPr>
              <w:t>«_____» ____________ 2023 г.</w:t>
            </w:r>
          </w:p>
        </w:tc>
      </w:tr>
    </w:tbl>
    <w:p w:rsidR="00C01D5D" w:rsidRPr="008A6B1E" w:rsidRDefault="00C01D5D" w:rsidP="0007446B">
      <w:pPr>
        <w:ind w:left="720" w:right="284" w:firstLine="0"/>
        <w:rPr>
          <w:sz w:val="26"/>
          <w:szCs w:val="26"/>
        </w:rPr>
      </w:pPr>
    </w:p>
    <w:sectPr w:rsidR="00C01D5D" w:rsidRPr="008A6B1E" w:rsidSect="00F74E9E">
      <w:pgSz w:w="11909" w:h="16834" w:code="9"/>
      <w:pgMar w:top="568" w:right="1134" w:bottom="1134" w:left="1418" w:header="289"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28C" w:rsidRDefault="0040528C">
      <w:r>
        <w:separator/>
      </w:r>
    </w:p>
  </w:endnote>
  <w:endnote w:type="continuationSeparator" w:id="0">
    <w:p w:rsidR="0040528C" w:rsidRDefault="0040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28C" w:rsidRDefault="0040528C">
      <w:r>
        <w:separator/>
      </w:r>
    </w:p>
  </w:footnote>
  <w:footnote w:type="continuationSeparator" w:id="0">
    <w:p w:rsidR="0040528C" w:rsidRDefault="00405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E3F3FAF"/>
    <w:multiLevelType w:val="multilevel"/>
    <w:tmpl w:val="5E6484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BBC"/>
    <w:rsid w:val="00003B93"/>
    <w:rsid w:val="00011DD2"/>
    <w:rsid w:val="000176BC"/>
    <w:rsid w:val="00020377"/>
    <w:rsid w:val="000348E6"/>
    <w:rsid w:val="000367BB"/>
    <w:rsid w:val="00045D49"/>
    <w:rsid w:val="00052B12"/>
    <w:rsid w:val="00065F91"/>
    <w:rsid w:val="00067889"/>
    <w:rsid w:val="00067D37"/>
    <w:rsid w:val="00072303"/>
    <w:rsid w:val="00074307"/>
    <w:rsid w:val="0007446B"/>
    <w:rsid w:val="00083476"/>
    <w:rsid w:val="000A18DC"/>
    <w:rsid w:val="000A1ED0"/>
    <w:rsid w:val="000A2102"/>
    <w:rsid w:val="000B0E61"/>
    <w:rsid w:val="000B46F5"/>
    <w:rsid w:val="000B56D8"/>
    <w:rsid w:val="000D2886"/>
    <w:rsid w:val="000E0457"/>
    <w:rsid w:val="000E05E5"/>
    <w:rsid w:val="000E0733"/>
    <w:rsid w:val="000E7FEE"/>
    <w:rsid w:val="000F69B6"/>
    <w:rsid w:val="00130134"/>
    <w:rsid w:val="00140837"/>
    <w:rsid w:val="001434FA"/>
    <w:rsid w:val="00144256"/>
    <w:rsid w:val="00144E83"/>
    <w:rsid w:val="0015085E"/>
    <w:rsid w:val="001742B9"/>
    <w:rsid w:val="001808EB"/>
    <w:rsid w:val="00181FBE"/>
    <w:rsid w:val="001957BB"/>
    <w:rsid w:val="001A3E82"/>
    <w:rsid w:val="001A6F02"/>
    <w:rsid w:val="001B44F9"/>
    <w:rsid w:val="001B5878"/>
    <w:rsid w:val="001D02D1"/>
    <w:rsid w:val="001E009A"/>
    <w:rsid w:val="001E0CD9"/>
    <w:rsid w:val="001E27B5"/>
    <w:rsid w:val="001E3486"/>
    <w:rsid w:val="001F383C"/>
    <w:rsid w:val="001F47C2"/>
    <w:rsid w:val="00200EBC"/>
    <w:rsid w:val="0020525B"/>
    <w:rsid w:val="00206C6F"/>
    <w:rsid w:val="00223791"/>
    <w:rsid w:val="00236426"/>
    <w:rsid w:val="0024436C"/>
    <w:rsid w:val="002458A7"/>
    <w:rsid w:val="00256316"/>
    <w:rsid w:val="002637DA"/>
    <w:rsid w:val="00263966"/>
    <w:rsid w:val="0027134A"/>
    <w:rsid w:val="00271988"/>
    <w:rsid w:val="00282186"/>
    <w:rsid w:val="002827FB"/>
    <w:rsid w:val="00291C2F"/>
    <w:rsid w:val="00295DFC"/>
    <w:rsid w:val="002A2B1F"/>
    <w:rsid w:val="002A3D88"/>
    <w:rsid w:val="002A5ECB"/>
    <w:rsid w:val="002B4996"/>
    <w:rsid w:val="002C0DBE"/>
    <w:rsid w:val="002C5DC1"/>
    <w:rsid w:val="002D249F"/>
    <w:rsid w:val="002D7F2B"/>
    <w:rsid w:val="002E4440"/>
    <w:rsid w:val="002F1C1B"/>
    <w:rsid w:val="002F4334"/>
    <w:rsid w:val="002F6C1B"/>
    <w:rsid w:val="00302E59"/>
    <w:rsid w:val="00302ECF"/>
    <w:rsid w:val="003174AC"/>
    <w:rsid w:val="00323C28"/>
    <w:rsid w:val="00330B65"/>
    <w:rsid w:val="00332EC6"/>
    <w:rsid w:val="00334D2E"/>
    <w:rsid w:val="0034139A"/>
    <w:rsid w:val="00341B21"/>
    <w:rsid w:val="00342748"/>
    <w:rsid w:val="00343F2B"/>
    <w:rsid w:val="00344017"/>
    <w:rsid w:val="00353160"/>
    <w:rsid w:val="003623D1"/>
    <w:rsid w:val="003643AF"/>
    <w:rsid w:val="00374EB2"/>
    <w:rsid w:val="003837F9"/>
    <w:rsid w:val="00385579"/>
    <w:rsid w:val="0038650E"/>
    <w:rsid w:val="00387BA7"/>
    <w:rsid w:val="003A3F9C"/>
    <w:rsid w:val="003A7999"/>
    <w:rsid w:val="003B5C7C"/>
    <w:rsid w:val="003C0296"/>
    <w:rsid w:val="003C6ED2"/>
    <w:rsid w:val="003D171F"/>
    <w:rsid w:val="003D4A17"/>
    <w:rsid w:val="003D5788"/>
    <w:rsid w:val="003E39F2"/>
    <w:rsid w:val="003E5F9A"/>
    <w:rsid w:val="003F2E2C"/>
    <w:rsid w:val="003F33BC"/>
    <w:rsid w:val="003F6980"/>
    <w:rsid w:val="004011E1"/>
    <w:rsid w:val="00404464"/>
    <w:rsid w:val="0040528C"/>
    <w:rsid w:val="004156B3"/>
    <w:rsid w:val="004260B8"/>
    <w:rsid w:val="004268A4"/>
    <w:rsid w:val="00433A8A"/>
    <w:rsid w:val="00433E65"/>
    <w:rsid w:val="00436F76"/>
    <w:rsid w:val="00444C30"/>
    <w:rsid w:val="004453F3"/>
    <w:rsid w:val="004542A7"/>
    <w:rsid w:val="004622B6"/>
    <w:rsid w:val="004720B0"/>
    <w:rsid w:val="00477E8B"/>
    <w:rsid w:val="00487C1B"/>
    <w:rsid w:val="0049175C"/>
    <w:rsid w:val="00491DF2"/>
    <w:rsid w:val="004A1952"/>
    <w:rsid w:val="004A29A5"/>
    <w:rsid w:val="004A4C88"/>
    <w:rsid w:val="004B2188"/>
    <w:rsid w:val="00502106"/>
    <w:rsid w:val="005043CD"/>
    <w:rsid w:val="00513461"/>
    <w:rsid w:val="00520A10"/>
    <w:rsid w:val="00523337"/>
    <w:rsid w:val="0053083F"/>
    <w:rsid w:val="005405BA"/>
    <w:rsid w:val="00554EBB"/>
    <w:rsid w:val="005603C6"/>
    <w:rsid w:val="00565059"/>
    <w:rsid w:val="005656CE"/>
    <w:rsid w:val="005A3F5E"/>
    <w:rsid w:val="005A4442"/>
    <w:rsid w:val="005B250F"/>
    <w:rsid w:val="005B2BED"/>
    <w:rsid w:val="005C2344"/>
    <w:rsid w:val="005C5148"/>
    <w:rsid w:val="005C64E0"/>
    <w:rsid w:val="005C737C"/>
    <w:rsid w:val="005D1053"/>
    <w:rsid w:val="005E2077"/>
    <w:rsid w:val="005F454E"/>
    <w:rsid w:val="0060472A"/>
    <w:rsid w:val="00613B62"/>
    <w:rsid w:val="00620193"/>
    <w:rsid w:val="0062140D"/>
    <w:rsid w:val="00621D7C"/>
    <w:rsid w:val="006274EF"/>
    <w:rsid w:val="006344AB"/>
    <w:rsid w:val="00634FD3"/>
    <w:rsid w:val="00643289"/>
    <w:rsid w:val="006471D4"/>
    <w:rsid w:val="00654316"/>
    <w:rsid w:val="00656F41"/>
    <w:rsid w:val="00660E99"/>
    <w:rsid w:val="006625A5"/>
    <w:rsid w:val="00664E4C"/>
    <w:rsid w:val="006701BE"/>
    <w:rsid w:val="00671869"/>
    <w:rsid w:val="00674665"/>
    <w:rsid w:val="00677E90"/>
    <w:rsid w:val="00686296"/>
    <w:rsid w:val="00687A54"/>
    <w:rsid w:val="00691D2F"/>
    <w:rsid w:val="00692AB7"/>
    <w:rsid w:val="006A1104"/>
    <w:rsid w:val="006A30A1"/>
    <w:rsid w:val="006A31AF"/>
    <w:rsid w:val="006A5D63"/>
    <w:rsid w:val="006B0E87"/>
    <w:rsid w:val="006C0061"/>
    <w:rsid w:val="006C15D9"/>
    <w:rsid w:val="006C1A7C"/>
    <w:rsid w:val="006D6326"/>
    <w:rsid w:val="006F7772"/>
    <w:rsid w:val="007136AF"/>
    <w:rsid w:val="00713820"/>
    <w:rsid w:val="0072323D"/>
    <w:rsid w:val="00724DD0"/>
    <w:rsid w:val="0073638D"/>
    <w:rsid w:val="00737078"/>
    <w:rsid w:val="00750125"/>
    <w:rsid w:val="007562CC"/>
    <w:rsid w:val="00762893"/>
    <w:rsid w:val="00775A6D"/>
    <w:rsid w:val="007764E4"/>
    <w:rsid w:val="00780420"/>
    <w:rsid w:val="00780608"/>
    <w:rsid w:val="0078746D"/>
    <w:rsid w:val="0078764C"/>
    <w:rsid w:val="00787C99"/>
    <w:rsid w:val="00790761"/>
    <w:rsid w:val="00794A3F"/>
    <w:rsid w:val="007A5618"/>
    <w:rsid w:val="007B28D4"/>
    <w:rsid w:val="007B6AB6"/>
    <w:rsid w:val="007C23C8"/>
    <w:rsid w:val="007C6642"/>
    <w:rsid w:val="007D33D9"/>
    <w:rsid w:val="007E2405"/>
    <w:rsid w:val="007E6CC5"/>
    <w:rsid w:val="007E70B6"/>
    <w:rsid w:val="007F4AB6"/>
    <w:rsid w:val="00801730"/>
    <w:rsid w:val="00801B55"/>
    <w:rsid w:val="00802A28"/>
    <w:rsid w:val="00804377"/>
    <w:rsid w:val="0081403E"/>
    <w:rsid w:val="00822210"/>
    <w:rsid w:val="00825C66"/>
    <w:rsid w:val="008366C4"/>
    <w:rsid w:val="0084031B"/>
    <w:rsid w:val="0086482D"/>
    <w:rsid w:val="00867D47"/>
    <w:rsid w:val="00872E25"/>
    <w:rsid w:val="00874A97"/>
    <w:rsid w:val="00882614"/>
    <w:rsid w:val="00882EFE"/>
    <w:rsid w:val="00884A73"/>
    <w:rsid w:val="008858D5"/>
    <w:rsid w:val="00890FC7"/>
    <w:rsid w:val="00894FD1"/>
    <w:rsid w:val="00897018"/>
    <w:rsid w:val="008A6B1E"/>
    <w:rsid w:val="008A6BB4"/>
    <w:rsid w:val="008B3CF9"/>
    <w:rsid w:val="008B5CEE"/>
    <w:rsid w:val="008C04FB"/>
    <w:rsid w:val="008C17ED"/>
    <w:rsid w:val="008C312E"/>
    <w:rsid w:val="008D02E7"/>
    <w:rsid w:val="008D4BDE"/>
    <w:rsid w:val="008E4426"/>
    <w:rsid w:val="008F1A85"/>
    <w:rsid w:val="008F7D57"/>
    <w:rsid w:val="00900B64"/>
    <w:rsid w:val="00901AC1"/>
    <w:rsid w:val="00907A10"/>
    <w:rsid w:val="009127CE"/>
    <w:rsid w:val="00913031"/>
    <w:rsid w:val="00914BFC"/>
    <w:rsid w:val="00923BF1"/>
    <w:rsid w:val="00924AF3"/>
    <w:rsid w:val="00932FEC"/>
    <w:rsid w:val="00933B9E"/>
    <w:rsid w:val="00941CC0"/>
    <w:rsid w:val="00957EA6"/>
    <w:rsid w:val="00960EBB"/>
    <w:rsid w:val="00980D5A"/>
    <w:rsid w:val="009834D3"/>
    <w:rsid w:val="00991E43"/>
    <w:rsid w:val="009A0307"/>
    <w:rsid w:val="009B3DDE"/>
    <w:rsid w:val="009B42B5"/>
    <w:rsid w:val="009C5DED"/>
    <w:rsid w:val="009D0EFD"/>
    <w:rsid w:val="009E2A73"/>
    <w:rsid w:val="009E5E12"/>
    <w:rsid w:val="009F0413"/>
    <w:rsid w:val="00A01AF2"/>
    <w:rsid w:val="00A068CD"/>
    <w:rsid w:val="00A12A30"/>
    <w:rsid w:val="00A1723E"/>
    <w:rsid w:val="00A310F1"/>
    <w:rsid w:val="00A317A2"/>
    <w:rsid w:val="00A421E3"/>
    <w:rsid w:val="00A51BBC"/>
    <w:rsid w:val="00A52F8B"/>
    <w:rsid w:val="00A545FA"/>
    <w:rsid w:val="00A71C2D"/>
    <w:rsid w:val="00A73E2E"/>
    <w:rsid w:val="00A86CF8"/>
    <w:rsid w:val="00AA3C80"/>
    <w:rsid w:val="00AA5B3B"/>
    <w:rsid w:val="00AC1DB4"/>
    <w:rsid w:val="00AD6B23"/>
    <w:rsid w:val="00AD79E0"/>
    <w:rsid w:val="00AE05C0"/>
    <w:rsid w:val="00AE79ED"/>
    <w:rsid w:val="00AF1076"/>
    <w:rsid w:val="00AF2974"/>
    <w:rsid w:val="00B0737B"/>
    <w:rsid w:val="00B16601"/>
    <w:rsid w:val="00B21BFA"/>
    <w:rsid w:val="00B22050"/>
    <w:rsid w:val="00B23A66"/>
    <w:rsid w:val="00B35504"/>
    <w:rsid w:val="00B41AD4"/>
    <w:rsid w:val="00B4787C"/>
    <w:rsid w:val="00B47E46"/>
    <w:rsid w:val="00B52274"/>
    <w:rsid w:val="00B54C70"/>
    <w:rsid w:val="00B54CC4"/>
    <w:rsid w:val="00B5563E"/>
    <w:rsid w:val="00B56617"/>
    <w:rsid w:val="00B62B35"/>
    <w:rsid w:val="00B64823"/>
    <w:rsid w:val="00B67233"/>
    <w:rsid w:val="00B7439C"/>
    <w:rsid w:val="00B770F5"/>
    <w:rsid w:val="00B809CF"/>
    <w:rsid w:val="00B81033"/>
    <w:rsid w:val="00B81876"/>
    <w:rsid w:val="00B85633"/>
    <w:rsid w:val="00B94ED1"/>
    <w:rsid w:val="00BA175C"/>
    <w:rsid w:val="00BA79C2"/>
    <w:rsid w:val="00BB0F39"/>
    <w:rsid w:val="00BB42C0"/>
    <w:rsid w:val="00BE117A"/>
    <w:rsid w:val="00BE520C"/>
    <w:rsid w:val="00C01D5D"/>
    <w:rsid w:val="00C02DAC"/>
    <w:rsid w:val="00C1009F"/>
    <w:rsid w:val="00C14849"/>
    <w:rsid w:val="00C4638F"/>
    <w:rsid w:val="00C47EE3"/>
    <w:rsid w:val="00C6180E"/>
    <w:rsid w:val="00C61AD5"/>
    <w:rsid w:val="00C66643"/>
    <w:rsid w:val="00C70A59"/>
    <w:rsid w:val="00C83B8C"/>
    <w:rsid w:val="00CB1017"/>
    <w:rsid w:val="00CD0D44"/>
    <w:rsid w:val="00CD33D2"/>
    <w:rsid w:val="00CE2642"/>
    <w:rsid w:val="00CE5945"/>
    <w:rsid w:val="00CE5A56"/>
    <w:rsid w:val="00CF1350"/>
    <w:rsid w:val="00D045C7"/>
    <w:rsid w:val="00D0582A"/>
    <w:rsid w:val="00D14E1C"/>
    <w:rsid w:val="00D250E1"/>
    <w:rsid w:val="00D32B20"/>
    <w:rsid w:val="00D43924"/>
    <w:rsid w:val="00D445C8"/>
    <w:rsid w:val="00D45FC9"/>
    <w:rsid w:val="00D55D81"/>
    <w:rsid w:val="00D617A9"/>
    <w:rsid w:val="00D618F8"/>
    <w:rsid w:val="00D6366D"/>
    <w:rsid w:val="00D64EEA"/>
    <w:rsid w:val="00D65E8E"/>
    <w:rsid w:val="00D671D2"/>
    <w:rsid w:val="00D77CC3"/>
    <w:rsid w:val="00D80478"/>
    <w:rsid w:val="00D8474D"/>
    <w:rsid w:val="00DA310B"/>
    <w:rsid w:val="00DA4C42"/>
    <w:rsid w:val="00DB2CB6"/>
    <w:rsid w:val="00DD3530"/>
    <w:rsid w:val="00DD71C2"/>
    <w:rsid w:val="00DE7C52"/>
    <w:rsid w:val="00E02E74"/>
    <w:rsid w:val="00E0349E"/>
    <w:rsid w:val="00E11BCF"/>
    <w:rsid w:val="00E26286"/>
    <w:rsid w:val="00E27172"/>
    <w:rsid w:val="00E30332"/>
    <w:rsid w:val="00E309C3"/>
    <w:rsid w:val="00E35F52"/>
    <w:rsid w:val="00E40DF9"/>
    <w:rsid w:val="00E51CC4"/>
    <w:rsid w:val="00E54054"/>
    <w:rsid w:val="00E56F2F"/>
    <w:rsid w:val="00E66F25"/>
    <w:rsid w:val="00E672DF"/>
    <w:rsid w:val="00E70AA0"/>
    <w:rsid w:val="00E73B4F"/>
    <w:rsid w:val="00E77F29"/>
    <w:rsid w:val="00E8137E"/>
    <w:rsid w:val="00E86762"/>
    <w:rsid w:val="00E875D2"/>
    <w:rsid w:val="00EA1656"/>
    <w:rsid w:val="00EA62A5"/>
    <w:rsid w:val="00EB21B3"/>
    <w:rsid w:val="00EB6409"/>
    <w:rsid w:val="00EC357D"/>
    <w:rsid w:val="00EC6B40"/>
    <w:rsid w:val="00EE44CC"/>
    <w:rsid w:val="00EE5278"/>
    <w:rsid w:val="00EF16EC"/>
    <w:rsid w:val="00EF5EA9"/>
    <w:rsid w:val="00EF70D5"/>
    <w:rsid w:val="00F035DF"/>
    <w:rsid w:val="00F04715"/>
    <w:rsid w:val="00F0488F"/>
    <w:rsid w:val="00F13795"/>
    <w:rsid w:val="00F20954"/>
    <w:rsid w:val="00F30704"/>
    <w:rsid w:val="00F345F8"/>
    <w:rsid w:val="00F36207"/>
    <w:rsid w:val="00F457BB"/>
    <w:rsid w:val="00F5021C"/>
    <w:rsid w:val="00F61B0B"/>
    <w:rsid w:val="00F7116C"/>
    <w:rsid w:val="00F74E9E"/>
    <w:rsid w:val="00F74FDE"/>
    <w:rsid w:val="00F762C0"/>
    <w:rsid w:val="00F85256"/>
    <w:rsid w:val="00F933A4"/>
    <w:rsid w:val="00F93C8F"/>
    <w:rsid w:val="00FA452C"/>
    <w:rsid w:val="00FA4621"/>
    <w:rsid w:val="00FA5A64"/>
    <w:rsid w:val="00FA7107"/>
    <w:rsid w:val="00FB3140"/>
    <w:rsid w:val="00FB361B"/>
    <w:rsid w:val="00FB435F"/>
    <w:rsid w:val="00FB47E1"/>
    <w:rsid w:val="00FB4B21"/>
    <w:rsid w:val="00FB61F7"/>
    <w:rsid w:val="00FC1474"/>
    <w:rsid w:val="00FD24E6"/>
    <w:rsid w:val="00FE33CB"/>
    <w:rsid w:val="00FF3A0B"/>
    <w:rsid w:val="00FF72A5"/>
    <w:rsid w:val="00FF7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E49C6"/>
  <w15:docId w15:val="{EC9A0872-4F23-4511-B080-FC06E356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256"/>
    <w:pPr>
      <w:ind w:firstLine="720"/>
      <w:jc w:val="both"/>
    </w:pPr>
    <w:rPr>
      <w:sz w:val="24"/>
    </w:rPr>
  </w:style>
  <w:style w:type="paragraph" w:styleId="1">
    <w:name w:val="heading 1"/>
    <w:basedOn w:val="a"/>
    <w:next w:val="a"/>
    <w:qFormat/>
    <w:rsid w:val="00F85256"/>
    <w:pPr>
      <w:keepNext/>
      <w:ind w:left="72" w:firstLine="0"/>
      <w:outlineLvl w:val="0"/>
    </w:pPr>
    <w:rPr>
      <w:b/>
      <w:sz w:val="20"/>
    </w:rPr>
  </w:style>
  <w:style w:type="paragraph" w:styleId="2">
    <w:name w:val="heading 2"/>
    <w:basedOn w:val="a"/>
    <w:next w:val="a"/>
    <w:link w:val="20"/>
    <w:qFormat/>
    <w:rsid w:val="00F85256"/>
    <w:pPr>
      <w:keepNext/>
      <w:spacing w:before="240" w:after="120"/>
      <w:ind w:firstLine="0"/>
      <w:jc w:val="center"/>
      <w:outlineLvl w:val="1"/>
    </w:pPr>
    <w:rPr>
      <w:b/>
      <w:bCs/>
      <w:szCs w:val="28"/>
      <w:lang w:val="x-none" w:eastAsia="x-none"/>
    </w:rPr>
  </w:style>
  <w:style w:type="paragraph" w:styleId="3">
    <w:name w:val="heading 3"/>
    <w:basedOn w:val="a"/>
    <w:next w:val="a"/>
    <w:qFormat/>
    <w:rsid w:val="00F85256"/>
    <w:pPr>
      <w:keepNext/>
      <w:ind w:firstLine="0"/>
      <w:jc w:val="left"/>
      <w:outlineLvl w:val="2"/>
    </w:pPr>
    <w:rPr>
      <w:b/>
      <w:sz w:val="22"/>
      <w:lang w:val="en-US"/>
    </w:rPr>
  </w:style>
  <w:style w:type="paragraph" w:styleId="4">
    <w:name w:val="heading 4"/>
    <w:basedOn w:val="a"/>
    <w:next w:val="a"/>
    <w:qFormat/>
    <w:rsid w:val="00F85256"/>
    <w:pPr>
      <w:keepNext/>
      <w:ind w:firstLine="0"/>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85256"/>
    <w:rPr>
      <w:color w:val="FF0000"/>
    </w:rPr>
  </w:style>
  <w:style w:type="paragraph" w:styleId="21">
    <w:name w:val="Body Text Indent 2"/>
    <w:basedOn w:val="a"/>
    <w:rsid w:val="00F85256"/>
  </w:style>
  <w:style w:type="paragraph" w:styleId="a4">
    <w:name w:val="footer"/>
    <w:basedOn w:val="a"/>
    <w:rsid w:val="00F85256"/>
    <w:pPr>
      <w:tabs>
        <w:tab w:val="center" w:pos="4153"/>
        <w:tab w:val="right" w:pos="8306"/>
      </w:tabs>
    </w:pPr>
  </w:style>
  <w:style w:type="character" w:styleId="a5">
    <w:name w:val="page number"/>
    <w:basedOn w:val="a0"/>
    <w:rsid w:val="00F85256"/>
  </w:style>
  <w:style w:type="paragraph" w:styleId="a6">
    <w:name w:val="Plain Text"/>
    <w:basedOn w:val="a"/>
    <w:link w:val="a7"/>
    <w:uiPriority w:val="99"/>
    <w:rsid w:val="00F85256"/>
    <w:pPr>
      <w:ind w:firstLine="0"/>
      <w:jc w:val="left"/>
    </w:pPr>
    <w:rPr>
      <w:rFonts w:ascii="Courier New" w:hAnsi="Courier New"/>
      <w:sz w:val="20"/>
      <w:lang w:val="x-none" w:eastAsia="x-none"/>
    </w:rPr>
  </w:style>
  <w:style w:type="paragraph" w:styleId="30">
    <w:name w:val="Body Text 3"/>
    <w:basedOn w:val="a"/>
    <w:rsid w:val="00F85256"/>
    <w:pPr>
      <w:autoSpaceDE w:val="0"/>
      <w:autoSpaceDN w:val="0"/>
      <w:adjustRightInd w:val="0"/>
      <w:ind w:firstLine="0"/>
    </w:pPr>
    <w:rPr>
      <w:sz w:val="20"/>
    </w:rPr>
  </w:style>
  <w:style w:type="paragraph" w:styleId="a8">
    <w:name w:val="header"/>
    <w:basedOn w:val="a"/>
    <w:rsid w:val="00F85256"/>
    <w:pPr>
      <w:tabs>
        <w:tab w:val="center" w:pos="4153"/>
        <w:tab w:val="right" w:pos="8306"/>
      </w:tabs>
      <w:ind w:firstLine="0"/>
      <w:jc w:val="left"/>
    </w:pPr>
    <w:rPr>
      <w:sz w:val="20"/>
    </w:rPr>
  </w:style>
  <w:style w:type="paragraph" w:styleId="a9">
    <w:name w:val="Title"/>
    <w:basedOn w:val="a"/>
    <w:qFormat/>
    <w:rsid w:val="00F85256"/>
    <w:pPr>
      <w:ind w:firstLine="0"/>
      <w:jc w:val="center"/>
    </w:pPr>
    <w:rPr>
      <w:rFonts w:ascii="Arial" w:hAnsi="Arial"/>
    </w:rPr>
  </w:style>
  <w:style w:type="paragraph" w:styleId="aa">
    <w:name w:val="Balloon Text"/>
    <w:basedOn w:val="a"/>
    <w:semiHidden/>
    <w:rsid w:val="00F85256"/>
    <w:rPr>
      <w:rFonts w:ascii="Tahoma" w:hAnsi="Tahoma" w:cs="Tahoma"/>
      <w:sz w:val="16"/>
      <w:szCs w:val="16"/>
    </w:rPr>
  </w:style>
  <w:style w:type="character" w:styleId="ab">
    <w:name w:val="Hyperlink"/>
    <w:rsid w:val="00F85256"/>
    <w:rPr>
      <w:color w:val="002822"/>
      <w:u w:val="single"/>
    </w:rPr>
  </w:style>
  <w:style w:type="paragraph" w:styleId="ac">
    <w:name w:val="Body Text Indent"/>
    <w:basedOn w:val="a"/>
    <w:rsid w:val="00F85256"/>
    <w:pPr>
      <w:spacing w:after="120"/>
      <w:ind w:left="283"/>
    </w:pPr>
  </w:style>
  <w:style w:type="paragraph" w:styleId="ad">
    <w:name w:val="Normal (Web)"/>
    <w:basedOn w:val="a"/>
    <w:rsid w:val="00F85256"/>
    <w:pPr>
      <w:spacing w:before="100" w:beforeAutospacing="1" w:after="100" w:afterAutospacing="1"/>
      <w:ind w:firstLine="0"/>
      <w:jc w:val="left"/>
    </w:pPr>
    <w:rPr>
      <w:rFonts w:ascii="Arial Unicode MS" w:eastAsia="Arial Unicode MS" w:hAnsi="Arial Unicode MS" w:cs="Arial Unicode MS"/>
      <w:szCs w:val="24"/>
    </w:rPr>
  </w:style>
  <w:style w:type="table" w:styleId="ae">
    <w:name w:val="Table Grid"/>
    <w:basedOn w:val="a1"/>
    <w:rsid w:val="00C61AD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116C"/>
    <w:pPr>
      <w:autoSpaceDE w:val="0"/>
      <w:autoSpaceDN w:val="0"/>
      <w:adjustRightInd w:val="0"/>
    </w:pPr>
    <w:rPr>
      <w:rFonts w:ascii="Calibri" w:hAnsi="Calibri" w:cs="Calibri"/>
      <w:color w:val="000000"/>
      <w:sz w:val="24"/>
      <w:szCs w:val="24"/>
    </w:rPr>
  </w:style>
  <w:style w:type="character" w:customStyle="1" w:styleId="a7">
    <w:name w:val="Текст Знак"/>
    <w:link w:val="a6"/>
    <w:uiPriority w:val="99"/>
    <w:rsid w:val="00330B65"/>
    <w:rPr>
      <w:rFonts w:ascii="Courier New" w:hAnsi="Courier New"/>
    </w:rPr>
  </w:style>
  <w:style w:type="paragraph" w:customStyle="1" w:styleId="10">
    <w:name w:val="Абзац списка1"/>
    <w:basedOn w:val="a"/>
    <w:rsid w:val="0072323D"/>
    <w:pPr>
      <w:ind w:left="720" w:firstLine="0"/>
      <w:jc w:val="left"/>
    </w:pPr>
    <w:rPr>
      <w:sz w:val="20"/>
    </w:rPr>
  </w:style>
  <w:style w:type="paragraph" w:styleId="af">
    <w:name w:val="List Paragraph"/>
    <w:basedOn w:val="a"/>
    <w:uiPriority w:val="34"/>
    <w:qFormat/>
    <w:rsid w:val="00932FEC"/>
    <w:pPr>
      <w:ind w:left="720"/>
      <w:contextualSpacing/>
    </w:pPr>
  </w:style>
  <w:style w:type="paragraph" w:styleId="af0">
    <w:name w:val="Block Text"/>
    <w:basedOn w:val="a"/>
    <w:rsid w:val="00FF72A5"/>
    <w:pPr>
      <w:ind w:left="1701" w:right="282" w:hanging="567"/>
    </w:pPr>
    <w:rPr>
      <w:rFonts w:ascii="Arial" w:hAnsi="Arial"/>
      <w:sz w:val="20"/>
    </w:rPr>
  </w:style>
  <w:style w:type="paragraph" w:styleId="31">
    <w:name w:val="Body Text Indent 3"/>
    <w:basedOn w:val="a"/>
    <w:link w:val="32"/>
    <w:rsid w:val="00302E59"/>
    <w:pPr>
      <w:spacing w:after="120"/>
      <w:ind w:left="283"/>
    </w:pPr>
    <w:rPr>
      <w:sz w:val="16"/>
      <w:szCs w:val="16"/>
      <w:lang w:val="x-none" w:eastAsia="x-none"/>
    </w:rPr>
  </w:style>
  <w:style w:type="character" w:customStyle="1" w:styleId="32">
    <w:name w:val="Основной текст с отступом 3 Знак"/>
    <w:link w:val="31"/>
    <w:rsid w:val="00302E59"/>
    <w:rPr>
      <w:sz w:val="16"/>
      <w:szCs w:val="16"/>
    </w:rPr>
  </w:style>
  <w:style w:type="paragraph" w:customStyle="1" w:styleId="22">
    <w:name w:val="Абзац списка2"/>
    <w:basedOn w:val="a"/>
    <w:rsid w:val="00FF73A1"/>
    <w:pPr>
      <w:ind w:left="720" w:firstLine="0"/>
      <w:jc w:val="left"/>
    </w:pPr>
    <w:rPr>
      <w:sz w:val="20"/>
    </w:rPr>
  </w:style>
  <w:style w:type="paragraph" w:styleId="23">
    <w:name w:val="Body Text 2"/>
    <w:basedOn w:val="a"/>
    <w:link w:val="24"/>
    <w:rsid w:val="00AE05C0"/>
    <w:pPr>
      <w:spacing w:after="120" w:line="480" w:lineRule="auto"/>
    </w:pPr>
    <w:rPr>
      <w:lang w:val="x-none" w:eastAsia="x-none"/>
    </w:rPr>
  </w:style>
  <w:style w:type="character" w:customStyle="1" w:styleId="24">
    <w:name w:val="Основной текст 2 Знак"/>
    <w:link w:val="23"/>
    <w:rsid w:val="00AE05C0"/>
    <w:rPr>
      <w:sz w:val="24"/>
    </w:rPr>
  </w:style>
  <w:style w:type="character" w:customStyle="1" w:styleId="20">
    <w:name w:val="Заголовок 2 Знак"/>
    <w:link w:val="2"/>
    <w:rsid w:val="0007446B"/>
    <w:rPr>
      <w:b/>
      <w:bCs/>
      <w:sz w:val="24"/>
      <w:szCs w:val="28"/>
    </w:rPr>
  </w:style>
  <w:style w:type="paragraph" w:customStyle="1" w:styleId="ConsPlusNonformat">
    <w:name w:val="ConsPlusNonformat"/>
    <w:uiPriority w:val="99"/>
    <w:rsid w:val="003D171F"/>
    <w:pPr>
      <w:widowControl w:val="0"/>
      <w:autoSpaceDE w:val="0"/>
      <w:autoSpaceDN w:val="0"/>
      <w:adjustRightInd w:val="0"/>
    </w:pPr>
    <w:rPr>
      <w:rFonts w:ascii="Courier New" w:hAnsi="Courier New" w:cs="Courier New"/>
    </w:rPr>
  </w:style>
  <w:style w:type="table" w:customStyle="1" w:styleId="TableGrid">
    <w:name w:val="TableGrid"/>
    <w:rsid w:val="005043CD"/>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SCH0">
    <w:name w:val="SCH Знак"/>
    <w:link w:val="SCH"/>
    <w:locked/>
    <w:rsid w:val="00C01D5D"/>
    <w:rPr>
      <w:b/>
      <w:i/>
      <w:sz w:val="24"/>
      <w:szCs w:val="24"/>
      <w:lang w:eastAsia="ar-SA"/>
    </w:rPr>
  </w:style>
  <w:style w:type="paragraph" w:customStyle="1" w:styleId="SCH">
    <w:name w:val="SCH"/>
    <w:basedOn w:val="a"/>
    <w:link w:val="SCH0"/>
    <w:qFormat/>
    <w:rsid w:val="00C01D5D"/>
    <w:pPr>
      <w:numPr>
        <w:numId w:val="3"/>
      </w:numPr>
      <w:suppressAutoHyphens/>
      <w:autoSpaceDE w:val="0"/>
      <w:spacing w:after="120" w:line="276" w:lineRule="auto"/>
      <w:jc w:val="right"/>
    </w:pPr>
    <w:rPr>
      <w:b/>
      <w:i/>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253036">
      <w:bodyDiv w:val="1"/>
      <w:marLeft w:val="0"/>
      <w:marRight w:val="0"/>
      <w:marTop w:val="0"/>
      <w:marBottom w:val="0"/>
      <w:divBdr>
        <w:top w:val="none" w:sz="0" w:space="0" w:color="auto"/>
        <w:left w:val="none" w:sz="0" w:space="0" w:color="auto"/>
        <w:bottom w:val="none" w:sz="0" w:space="0" w:color="auto"/>
        <w:right w:val="none" w:sz="0" w:space="0" w:color="auto"/>
      </w:divBdr>
    </w:div>
    <w:div w:id="296765023">
      <w:bodyDiv w:val="1"/>
      <w:marLeft w:val="0"/>
      <w:marRight w:val="0"/>
      <w:marTop w:val="0"/>
      <w:marBottom w:val="0"/>
      <w:divBdr>
        <w:top w:val="none" w:sz="0" w:space="0" w:color="auto"/>
        <w:left w:val="none" w:sz="0" w:space="0" w:color="auto"/>
        <w:bottom w:val="none" w:sz="0" w:space="0" w:color="auto"/>
        <w:right w:val="none" w:sz="0" w:space="0" w:color="auto"/>
      </w:divBdr>
    </w:div>
    <w:div w:id="504635549">
      <w:bodyDiv w:val="1"/>
      <w:marLeft w:val="0"/>
      <w:marRight w:val="0"/>
      <w:marTop w:val="0"/>
      <w:marBottom w:val="0"/>
      <w:divBdr>
        <w:top w:val="none" w:sz="0" w:space="0" w:color="auto"/>
        <w:left w:val="none" w:sz="0" w:space="0" w:color="auto"/>
        <w:bottom w:val="none" w:sz="0" w:space="0" w:color="auto"/>
        <w:right w:val="none" w:sz="0" w:space="0" w:color="auto"/>
      </w:divBdr>
    </w:div>
    <w:div w:id="905530799">
      <w:bodyDiv w:val="1"/>
      <w:marLeft w:val="0"/>
      <w:marRight w:val="0"/>
      <w:marTop w:val="0"/>
      <w:marBottom w:val="0"/>
      <w:divBdr>
        <w:top w:val="none" w:sz="0" w:space="0" w:color="auto"/>
        <w:left w:val="none" w:sz="0" w:space="0" w:color="auto"/>
        <w:bottom w:val="none" w:sz="0" w:space="0" w:color="auto"/>
        <w:right w:val="none" w:sz="0" w:space="0" w:color="auto"/>
      </w:divBdr>
    </w:div>
    <w:div w:id="1086807343">
      <w:bodyDiv w:val="1"/>
      <w:marLeft w:val="0"/>
      <w:marRight w:val="0"/>
      <w:marTop w:val="0"/>
      <w:marBottom w:val="0"/>
      <w:divBdr>
        <w:top w:val="none" w:sz="0" w:space="0" w:color="auto"/>
        <w:left w:val="none" w:sz="0" w:space="0" w:color="auto"/>
        <w:bottom w:val="none" w:sz="0" w:space="0" w:color="auto"/>
        <w:right w:val="none" w:sz="0" w:space="0" w:color="auto"/>
      </w:divBdr>
      <w:divsChild>
        <w:div w:id="1397515182">
          <w:marLeft w:val="0"/>
          <w:marRight w:val="0"/>
          <w:marTop w:val="0"/>
          <w:marBottom w:val="0"/>
          <w:divBdr>
            <w:top w:val="none" w:sz="0" w:space="0" w:color="auto"/>
            <w:left w:val="none" w:sz="0" w:space="0" w:color="auto"/>
            <w:bottom w:val="none" w:sz="0" w:space="0" w:color="auto"/>
            <w:right w:val="none" w:sz="0" w:space="0" w:color="auto"/>
          </w:divBdr>
          <w:divsChild>
            <w:div w:id="64015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1054;&#1090;&#1076;&#1077;&#1083;&#1099;\&#1041;&#1072;&#1079;&#1099;%201&#1057;\SIB\ext\&#1051;&#1044;_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E0593B351BCD543980F9D5C72E87B57" ma:contentTypeVersion="0" ma:contentTypeDescription="Создание документа." ma:contentTypeScope="" ma:versionID="bc3cb34beedfb3fe831b9237b11a86ca">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6554AF-522D-4C87-BAF4-663C7D7D03A1}">
  <ds:schemaRefs>
    <ds:schemaRef ds:uri="http://schemas.microsoft.com/sharepoint/v3/contenttype/forms"/>
  </ds:schemaRefs>
</ds:datastoreItem>
</file>

<file path=customXml/itemProps2.xml><?xml version="1.0" encoding="utf-8"?>
<ds:datastoreItem xmlns:ds="http://schemas.openxmlformats.org/officeDocument/2006/customXml" ds:itemID="{03003BC6-606D-4E8E-9DCE-B665CF2DC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75B77A-EC03-42D9-87B4-923844A738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ЛД_3.dotx</Template>
  <TotalTime>8</TotalTime>
  <Pages>6</Pages>
  <Words>1807</Words>
  <Characters>10300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Авторский договор, Софткей</vt:lpstr>
    </vt:vector>
  </TitlesOfParts>
  <Company>Kaspersky Lab</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Авторский договор, Софткей</dc:title>
  <dc:creator>Levchenko Irina</dc:creator>
  <cp:lastModifiedBy>Tipukhin Oleg</cp:lastModifiedBy>
  <cp:revision>7</cp:revision>
  <cp:lastPrinted>2011-12-29T12:16:00Z</cp:lastPrinted>
  <dcterms:created xsi:type="dcterms:W3CDTF">2021-07-08T03:13:00Z</dcterms:created>
  <dcterms:modified xsi:type="dcterms:W3CDTF">2024-09-23T04:43:00Z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0x0101004E0593B351BCD543980F9D5C72E87B57</vt:lpwstr>
  </property>
  <property fmtid="{D5CDD505-2E9C-101B-9397-08002B2CF9AE}" pid="3" name="Ответственный">
    <vt:lpwstr/>
  </property>
</Properties>
</file>