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A5467" w14:textId="7F2CFD58" w:rsidR="00EF24BA" w:rsidRPr="00DA73CB" w:rsidRDefault="00125C94" w:rsidP="00EF24BA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EF24BA" w:rsidRPr="00DA73CB">
        <w:rPr>
          <w:sz w:val="22"/>
          <w:szCs w:val="22"/>
        </w:rPr>
        <w:t xml:space="preserve">риложение № _ к договору </w:t>
      </w:r>
    </w:p>
    <w:p w14:paraId="7424BC9F" w14:textId="77777777" w:rsidR="00EF24BA" w:rsidRPr="00DA73CB" w:rsidRDefault="00EF24BA" w:rsidP="00EF24BA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DA73CB">
        <w:rPr>
          <w:sz w:val="22"/>
          <w:szCs w:val="22"/>
        </w:rPr>
        <w:t>№ _____ от «____» ____________________ 2020 г. (далее – договор)</w:t>
      </w:r>
    </w:p>
    <w:p w14:paraId="40650B5C" w14:textId="77777777" w:rsidR="00EF24BA" w:rsidRPr="00DA73CB" w:rsidRDefault="00EF24BA" w:rsidP="00EF24BA">
      <w:pPr>
        <w:pStyle w:val="RUS11"/>
        <w:widowControl w:val="0"/>
        <w:numPr>
          <w:ilvl w:val="0"/>
          <w:numId w:val="0"/>
        </w:numPr>
        <w:tabs>
          <w:tab w:val="left" w:pos="518"/>
        </w:tabs>
        <w:ind w:left="2978"/>
        <w:rPr>
          <w:rFonts w:ascii="Times New Roman" w:hAnsi="Times New Roman" w:cs="Times New Roman"/>
          <w:sz w:val="24"/>
          <w:szCs w:val="24"/>
        </w:rPr>
      </w:pPr>
      <w:r w:rsidRPr="00DA73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3CB">
        <w:rPr>
          <w:rFonts w:ascii="Times New Roman" w:hAnsi="Times New Roman" w:cs="Times New Roman"/>
          <w:sz w:val="24"/>
          <w:szCs w:val="24"/>
        </w:rPr>
        <w:t>Антисанкционная</w:t>
      </w:r>
      <w:proofErr w:type="spellEnd"/>
      <w:r w:rsidRPr="00DA73CB">
        <w:rPr>
          <w:rFonts w:ascii="Times New Roman" w:hAnsi="Times New Roman" w:cs="Times New Roman"/>
          <w:sz w:val="24"/>
          <w:szCs w:val="24"/>
        </w:rPr>
        <w:t xml:space="preserve"> оговорка</w:t>
      </w:r>
    </w:p>
    <w:p w14:paraId="7F719BF7" w14:textId="142A2748" w:rsidR="00EF24BA" w:rsidRPr="00DA73CB" w:rsidRDefault="00EF24BA" w:rsidP="00EF24BA">
      <w:pPr>
        <w:tabs>
          <w:tab w:val="left" w:pos="0"/>
        </w:tabs>
        <w:suppressAutoHyphens/>
        <w:jc w:val="both"/>
        <w:rPr>
          <w:b/>
          <w:i/>
          <w:color w:val="C00000"/>
        </w:rPr>
      </w:pPr>
      <w:r w:rsidRPr="00DA73CB">
        <w:rPr>
          <w:b/>
          <w:i/>
          <w:color w:val="C00000"/>
        </w:rPr>
        <w:t>[Вариант 1 (если в отношении Поставщика или его участников (акционеров) не введены международные санкц</w:t>
      </w:r>
      <w:r w:rsidR="00125C94">
        <w:rPr>
          <w:b/>
          <w:i/>
          <w:color w:val="C00000"/>
        </w:rPr>
        <w:t>ии</w:t>
      </w:r>
      <w:r w:rsidRPr="00DA73CB">
        <w:rPr>
          <w:b/>
          <w:i/>
          <w:color w:val="C00000"/>
        </w:rPr>
        <w:t>):</w:t>
      </w:r>
    </w:p>
    <w:p w14:paraId="447940E0" w14:textId="77777777" w:rsidR="00EF24BA" w:rsidRPr="00DA73CB" w:rsidRDefault="00DA73CB" w:rsidP="00EF24BA">
      <w:pPr>
        <w:pStyle w:val="a4"/>
        <w:widowControl w:val="0"/>
        <w:tabs>
          <w:tab w:val="left" w:pos="0"/>
        </w:tabs>
        <w:suppressAutoHyphens/>
        <w:autoSpaceDN w:val="0"/>
        <w:ind w:left="0"/>
        <w:jc w:val="both"/>
        <w:textAlignment w:val="baseline"/>
        <w:rPr>
          <w:lang w:val="x-none"/>
        </w:rPr>
      </w:pPr>
      <w:r w:rsidRPr="00DA73CB">
        <w:rPr>
          <w:color w:val="C00000"/>
        </w:rPr>
        <w:tab/>
      </w:r>
      <w:r w:rsidR="00EF24BA" w:rsidRPr="00DA73CB">
        <w:t xml:space="preserve">Поставщик </w:t>
      </w:r>
      <w:r w:rsidR="00EF24BA" w:rsidRPr="00DA73CB">
        <w:rPr>
          <w:lang w:val="x-none"/>
        </w:rPr>
        <w:t xml:space="preserve">настоящим подтверждает, что не является объектом каких-либо </w:t>
      </w:r>
      <w:r w:rsidR="00EF24BA" w:rsidRPr="00DA73CB">
        <w:t>применимых</w:t>
      </w:r>
      <w:r w:rsidR="00EF24BA" w:rsidRPr="00DA73CB">
        <w:rPr>
          <w:lang w:val="x-none"/>
        </w:rPr>
        <w:t xml:space="preserve">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</w:t>
      </w:r>
      <w:r w:rsidR="00EF24BA" w:rsidRPr="00DA73CB">
        <w:t>применимых</w:t>
      </w:r>
      <w:r w:rsidR="00EF24BA" w:rsidRPr="00DA73CB">
        <w:rPr>
          <w:lang w:val="x-none"/>
        </w:rPr>
        <w:t xml:space="preserve"> санкций.</w:t>
      </w:r>
    </w:p>
    <w:p w14:paraId="7ABAABCF" w14:textId="77777777" w:rsidR="00EF24BA" w:rsidRPr="00DA73CB" w:rsidRDefault="00EF24BA" w:rsidP="00EF24BA">
      <w:pPr>
        <w:pStyle w:val="a4"/>
        <w:tabs>
          <w:tab w:val="left" w:pos="0"/>
        </w:tabs>
        <w:suppressAutoHyphens/>
        <w:ind w:left="0"/>
        <w:jc w:val="both"/>
      </w:pPr>
      <w:r w:rsidRPr="00DA73CB"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14:paraId="665E2D9E" w14:textId="13DFDD45" w:rsidR="00EF24BA" w:rsidRPr="00DA73CB" w:rsidRDefault="00DA73CB" w:rsidP="00DA73CB">
      <w:pPr>
        <w:widowControl w:val="0"/>
        <w:tabs>
          <w:tab w:val="left" w:pos="0"/>
        </w:tabs>
        <w:suppressAutoHyphens/>
        <w:autoSpaceDN w:val="0"/>
        <w:jc w:val="both"/>
        <w:textAlignment w:val="baseline"/>
        <w:rPr>
          <w:lang w:val="x-none"/>
        </w:rPr>
      </w:pPr>
      <w:r w:rsidRPr="00DA73CB">
        <w:tab/>
      </w:r>
      <w:r w:rsidR="00125C94" w:rsidRPr="00DA73CB">
        <w:t xml:space="preserve">Поставщик </w:t>
      </w:r>
      <w:r w:rsidR="00125C94" w:rsidRPr="00DA73CB">
        <w:rPr>
          <w:lang w:val="x-none"/>
        </w:rPr>
        <w:t>обязуется</w:t>
      </w:r>
      <w:r w:rsidR="00EF24BA" w:rsidRPr="00DA73CB">
        <w:rPr>
          <w:lang w:val="x-none"/>
        </w:rPr>
        <w:t xml:space="preserve"> уведомить </w:t>
      </w:r>
      <w:r w:rsidR="00EF24BA" w:rsidRPr="00DA73CB">
        <w:t xml:space="preserve">Покупателя </w:t>
      </w:r>
      <w:r w:rsidR="00EF24BA" w:rsidRPr="00DA73CB">
        <w:rPr>
          <w:lang w:val="x-none"/>
        </w:rPr>
        <w:t xml:space="preserve">немедленно, если </w:t>
      </w:r>
      <w:r w:rsidR="00EF24BA" w:rsidRPr="00DA73CB">
        <w:t xml:space="preserve">Поставщик </w:t>
      </w:r>
      <w:r w:rsidR="00EF24BA" w:rsidRPr="00DA73CB">
        <w:rPr>
          <w:lang w:val="x-none"/>
        </w:rPr>
        <w:t>или любое другое физическое или юридическое лицо, указанное в п</w:t>
      </w:r>
      <w:r w:rsidR="00EF24BA" w:rsidRPr="00DA73CB">
        <w:t>ункте 1</w:t>
      </w:r>
      <w:r w:rsidR="00EF24BA" w:rsidRPr="00DA73CB">
        <w:rPr>
          <w:lang w:val="x-none"/>
        </w:rPr>
        <w:t>, станет объектом каких-либо применимых санкций после заключения Договора</w:t>
      </w:r>
      <w:r w:rsidR="00EF24BA" w:rsidRPr="00DA73CB">
        <w:t>.</w:t>
      </w:r>
      <w:r w:rsidR="00EF24BA" w:rsidRPr="00DA73CB">
        <w:rPr>
          <w:lang w:val="x-none"/>
        </w:rPr>
        <w:t xml:space="preserve">  </w:t>
      </w:r>
    </w:p>
    <w:p w14:paraId="4608E555" w14:textId="77777777" w:rsidR="00EF24BA" w:rsidRPr="00DA73CB" w:rsidRDefault="00DA73CB" w:rsidP="00EF24BA">
      <w:pPr>
        <w:pStyle w:val="a4"/>
        <w:widowControl w:val="0"/>
        <w:tabs>
          <w:tab w:val="left" w:pos="0"/>
        </w:tabs>
        <w:suppressAutoHyphens/>
        <w:autoSpaceDN w:val="0"/>
        <w:ind w:left="0"/>
        <w:jc w:val="both"/>
        <w:textAlignment w:val="baseline"/>
        <w:rPr>
          <w:lang w:val="x-none"/>
        </w:rPr>
      </w:pPr>
      <w:r w:rsidRPr="00DA73CB">
        <w:tab/>
      </w:r>
      <w:r w:rsidR="00EF24BA" w:rsidRPr="00DA73CB">
        <w:t xml:space="preserve">Покупатель </w:t>
      </w:r>
      <w:r w:rsidR="00EF24BA" w:rsidRPr="00DA73CB">
        <w:rPr>
          <w:lang w:val="x-none"/>
        </w:rPr>
        <w:t>имеет право немедленно расторгнуть</w:t>
      </w:r>
      <w:r w:rsidR="00EF24BA" w:rsidRPr="00DA73CB">
        <w:t xml:space="preserve"> </w:t>
      </w:r>
      <w:r w:rsidR="00EF24BA" w:rsidRPr="00DA73CB">
        <w:rPr>
          <w:lang w:val="x-none"/>
        </w:rPr>
        <w:t>и (или) прекратить исполнение Договор</w:t>
      </w:r>
      <w:r w:rsidR="00EF24BA" w:rsidRPr="00DA73CB">
        <w:t>а</w:t>
      </w:r>
      <w:r w:rsidR="00EF24BA" w:rsidRPr="00DA73CB">
        <w:rPr>
          <w:lang w:val="x-none"/>
        </w:rPr>
        <w:t xml:space="preserve">, если станет известно, что </w:t>
      </w:r>
      <w:r w:rsidR="00EF24BA" w:rsidRPr="00DA73CB">
        <w:t xml:space="preserve">Поставщик </w:t>
      </w:r>
      <w:r w:rsidR="00EF24BA" w:rsidRPr="00DA73CB">
        <w:rPr>
          <w:lang w:val="x-none"/>
        </w:rPr>
        <w:t>или любое другое физическое или юридическое лицо, указанное в п</w:t>
      </w:r>
      <w:r w:rsidR="00EF24BA" w:rsidRPr="00DA73CB">
        <w:t>ункте 1</w:t>
      </w:r>
      <w:r w:rsidR="00EF24BA" w:rsidRPr="00DA73CB">
        <w:rPr>
          <w:lang w:val="x-none"/>
        </w:rPr>
        <w:t>, являлось объектом применимых санкций в момент заключения Договора</w:t>
      </w:r>
      <w:r w:rsidR="00EF24BA" w:rsidRPr="00DA73CB">
        <w:t xml:space="preserve"> и данная информация не была раскрыта</w:t>
      </w:r>
      <w:r w:rsidR="00EF24BA" w:rsidRPr="00DA73CB">
        <w:rPr>
          <w:lang w:val="x-none"/>
        </w:rPr>
        <w:t xml:space="preserve">, или если </w:t>
      </w:r>
      <w:r w:rsidR="00EF24BA" w:rsidRPr="00DA73CB">
        <w:t>Поставщик</w:t>
      </w:r>
      <w:r w:rsidR="00EF24BA" w:rsidRPr="00DA73CB">
        <w:rPr>
          <w:lang w:val="x-none"/>
        </w:rPr>
        <w:t xml:space="preserve"> или любое физическое или юридическое лицо, указанное в п</w:t>
      </w:r>
      <w:r w:rsidR="00EF24BA" w:rsidRPr="00DA73CB">
        <w:t>ункте</w:t>
      </w:r>
      <w:r w:rsidR="00EF24BA" w:rsidRPr="00DA73CB">
        <w:rPr>
          <w:lang w:val="x-none"/>
        </w:rPr>
        <w:t xml:space="preserve"> </w:t>
      </w:r>
      <w:r w:rsidR="00EF24BA" w:rsidRPr="00DA73CB">
        <w:t xml:space="preserve">1 </w:t>
      </w:r>
      <w:r w:rsidR="00EF24BA" w:rsidRPr="00DA73CB">
        <w:rPr>
          <w:lang w:val="x-none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14:paraId="5E52CD09" w14:textId="77777777" w:rsidR="00EF24BA" w:rsidRPr="00DA73CB" w:rsidRDefault="00DA73CB" w:rsidP="00EF24BA">
      <w:pPr>
        <w:pStyle w:val="a4"/>
        <w:widowControl w:val="0"/>
        <w:tabs>
          <w:tab w:val="left" w:pos="0"/>
        </w:tabs>
        <w:suppressAutoHyphens/>
        <w:autoSpaceDN w:val="0"/>
        <w:ind w:left="0"/>
        <w:jc w:val="both"/>
        <w:textAlignment w:val="baseline"/>
        <w:rPr>
          <w:lang w:val="x-none"/>
        </w:rPr>
      </w:pPr>
      <w:r w:rsidRPr="00DA73CB">
        <w:rPr>
          <w:lang w:val="x-none"/>
        </w:rPr>
        <w:tab/>
      </w:r>
      <w:r w:rsidR="00EF24BA" w:rsidRPr="00DA73CB">
        <w:rPr>
          <w:lang w:val="x-none"/>
        </w:rPr>
        <w:t xml:space="preserve">Расторжение и (или) прекращение исполнения Договора согласно пункту </w:t>
      </w:r>
      <w:r w:rsidR="00EF24BA" w:rsidRPr="00DA73CB">
        <w:t xml:space="preserve">3 </w:t>
      </w:r>
      <w:r w:rsidR="00EF24BA" w:rsidRPr="00DA73CB">
        <w:rPr>
          <w:lang w:val="x-none"/>
        </w:rPr>
        <w:t xml:space="preserve">не создаёт для </w:t>
      </w:r>
      <w:r w:rsidR="00EF24BA" w:rsidRPr="00DA73CB">
        <w:t>Покупателя</w:t>
      </w:r>
      <w:r w:rsidR="00EF24BA" w:rsidRPr="00DA73CB">
        <w:rPr>
          <w:lang w:val="x-none"/>
        </w:rPr>
        <w:t xml:space="preserve"> обязательства в отношении возмещения расходов/убытков, иных платежей и/или затрат </w:t>
      </w:r>
      <w:r w:rsidR="00EF24BA" w:rsidRPr="00DA73CB">
        <w:t>Поставщика</w:t>
      </w:r>
      <w:r w:rsidR="00EF24BA" w:rsidRPr="00DA73CB">
        <w:rPr>
          <w:lang w:val="x-none"/>
        </w:rPr>
        <w:t>, возникающих/возникших в связи с таким расторжением и (или) прекращением исполнения.</w:t>
      </w:r>
      <w:r w:rsidR="00EF24BA" w:rsidRPr="00DA73CB">
        <w:t xml:space="preserve"> </w:t>
      </w:r>
      <w:r w:rsidR="00EF24BA" w:rsidRPr="00DA73CB">
        <w:rPr>
          <w:lang w:val="x-none"/>
        </w:rPr>
        <w:t xml:space="preserve">Расторжение и (или) прекращение исполнения Договора </w:t>
      </w:r>
      <w:r w:rsidR="00EF24BA" w:rsidRPr="00DA73CB">
        <w:t>осуществляется путем направления Покупателем</w:t>
      </w:r>
      <w:r w:rsidR="00EF24BA" w:rsidRPr="00DA73CB">
        <w:rPr>
          <w:color w:val="C00000"/>
        </w:rPr>
        <w:t xml:space="preserve"> </w:t>
      </w:r>
      <w:r w:rsidR="00EF24BA" w:rsidRPr="00DA73CB">
        <w:t xml:space="preserve">письменного уведомления не позднее, чем за 10 (десять) календарных дней до даты </w:t>
      </w:r>
      <w:r w:rsidR="00EF24BA" w:rsidRPr="00DA73CB">
        <w:rPr>
          <w:lang w:val="x-none"/>
        </w:rPr>
        <w:t>расторжени</w:t>
      </w:r>
      <w:r w:rsidR="00EF24BA" w:rsidRPr="00DA73CB">
        <w:t>я</w:t>
      </w:r>
      <w:r w:rsidR="00EF24BA" w:rsidRPr="00DA73CB">
        <w:rPr>
          <w:lang w:val="x-none"/>
        </w:rPr>
        <w:t xml:space="preserve"> и (или) </w:t>
      </w:r>
      <w:r w:rsidR="00EF24BA" w:rsidRPr="00DA73CB"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14:paraId="2990C656" w14:textId="77777777" w:rsidR="00EF24BA" w:rsidRPr="00DA73CB" w:rsidRDefault="00EF24BA" w:rsidP="00EF24BA">
      <w:pPr>
        <w:tabs>
          <w:tab w:val="left" w:pos="0"/>
        </w:tabs>
        <w:suppressAutoHyphens/>
        <w:jc w:val="both"/>
        <w:rPr>
          <w:lang w:val="x-none"/>
        </w:rPr>
      </w:pPr>
    </w:p>
    <w:p w14:paraId="32159295" w14:textId="77777777" w:rsidR="00EF24BA" w:rsidRPr="00DA73CB" w:rsidRDefault="00EF24BA" w:rsidP="00EF24BA">
      <w:pPr>
        <w:tabs>
          <w:tab w:val="left" w:pos="0"/>
        </w:tabs>
        <w:suppressAutoHyphens/>
        <w:jc w:val="both"/>
        <w:rPr>
          <w:b/>
          <w:color w:val="C00000"/>
        </w:rPr>
      </w:pPr>
      <w:r w:rsidRPr="00DA73CB">
        <w:rPr>
          <w:b/>
          <w:i/>
          <w:color w:val="C00000"/>
        </w:rPr>
        <w:t>[Вариант 2 (если в отношении Поставщика или его участника (акционера) введены международные санкции, имеется согласование</w:t>
      </w:r>
      <w:r w:rsidRPr="00DA73CB">
        <w:rPr>
          <w:rFonts w:eastAsia="Calibri"/>
          <w:b/>
          <w:i/>
          <w:color w:val="C00000"/>
        </w:rPr>
        <w:t xml:space="preserve"> Контролера GCO и LCO</w:t>
      </w:r>
      <w:r w:rsidRPr="00DA73CB">
        <w:rPr>
          <w:b/>
          <w:i/>
          <w:color w:val="C00000"/>
        </w:rPr>
        <w:t xml:space="preserve"> о возможности взаимодействия и указание включить в Договор санкционную оговорку или заключить соглашение о санкционных условиях</w:t>
      </w:r>
      <w:r w:rsidRPr="00DA73CB">
        <w:rPr>
          <w:b/>
          <w:color w:val="C00000"/>
        </w:rPr>
        <w:t>:</w:t>
      </w:r>
    </w:p>
    <w:p w14:paraId="00A52098" w14:textId="77777777" w:rsidR="00EF24BA" w:rsidRPr="00DA73CB" w:rsidRDefault="00DA73CB" w:rsidP="00EF24BA">
      <w:pPr>
        <w:pStyle w:val="a4"/>
        <w:widowControl w:val="0"/>
        <w:tabs>
          <w:tab w:val="left" w:pos="0"/>
        </w:tabs>
        <w:suppressAutoHyphens/>
        <w:autoSpaceDN w:val="0"/>
        <w:ind w:left="0"/>
        <w:jc w:val="both"/>
        <w:textAlignment w:val="baseline"/>
        <w:rPr>
          <w:lang w:val="x-none"/>
        </w:rPr>
      </w:pPr>
      <w:r w:rsidRPr="00DA73CB">
        <w:rPr>
          <w:color w:val="C00000"/>
        </w:rPr>
        <w:tab/>
      </w:r>
      <w:r w:rsidR="00EF24BA" w:rsidRPr="00DA73CB">
        <w:t xml:space="preserve">Поставщик </w:t>
      </w:r>
      <w:r w:rsidR="00EF24BA" w:rsidRPr="00DA73CB">
        <w:rPr>
          <w:lang w:val="x-none"/>
        </w:rPr>
        <w:t xml:space="preserve">настоящим подтверждает, что является объектом применимых санкций, которые раскрыты </w:t>
      </w:r>
      <w:r w:rsidR="00EF24BA" w:rsidRPr="00DA73CB">
        <w:t>Поставщиком Покупателю</w:t>
      </w:r>
      <w:r w:rsidR="00EF24BA" w:rsidRPr="00DA73CB">
        <w:rPr>
          <w:lang w:val="x-none"/>
        </w:rPr>
        <w:t xml:space="preserve"> как применимые к </w:t>
      </w:r>
      <w:r w:rsidR="00EF24BA" w:rsidRPr="00DA73CB">
        <w:t xml:space="preserve">Поставщику </w:t>
      </w:r>
      <w:r w:rsidR="00EF24BA" w:rsidRPr="00DA73CB">
        <w:rPr>
          <w:lang w:val="x-none"/>
        </w:rPr>
        <w:t xml:space="preserve">санкции </w:t>
      </w:r>
      <w:r w:rsidR="00EF24BA" w:rsidRPr="00DA73CB">
        <w:t>____________________________</w:t>
      </w:r>
      <w:r w:rsidR="00EF24BA" w:rsidRPr="00DA73CB">
        <w:rPr>
          <w:lang w:val="x-none"/>
        </w:rPr>
        <w:t xml:space="preserve"> </w:t>
      </w:r>
      <w:r w:rsidR="00EF24BA" w:rsidRPr="00DA73CB">
        <w:t>(</w:t>
      </w:r>
      <w:r w:rsidR="00EF24BA" w:rsidRPr="00DA73CB">
        <w:rPr>
          <w:i/>
          <w:lang w:val="x-none"/>
        </w:rPr>
        <w:t>с указанием наименования санкций, установившую их страну или объединение стран, реквизитов устанавливающего документа и иных существенных условий</w:t>
      </w:r>
      <w:r w:rsidR="00EF24BA" w:rsidRPr="00DA73CB">
        <w:t>)</w:t>
      </w:r>
      <w:r w:rsidR="00EF24BA" w:rsidRPr="00DA73CB">
        <w:rPr>
          <w:lang w:val="x-none"/>
        </w:rPr>
        <w:t xml:space="preserve">. </w:t>
      </w:r>
      <w:r w:rsidR="00EF24BA" w:rsidRPr="00DA73CB">
        <w:t>В</w:t>
      </w:r>
      <w:r w:rsidR="00EF24BA" w:rsidRPr="00DA73CB">
        <w:rPr>
          <w:lang w:val="x-none"/>
        </w:rPr>
        <w:t xml:space="preserve"> отношении данных санкций </w:t>
      </w:r>
      <w:r w:rsidR="00EF24BA" w:rsidRPr="00DA73CB">
        <w:t>Поставщик</w:t>
      </w:r>
      <w:r w:rsidR="00EF24BA" w:rsidRPr="00DA73CB">
        <w:rPr>
          <w:lang w:val="x-none"/>
        </w:rPr>
        <w:t xml:space="preserve"> подтверждает, что такие санкции не влияют на законность и действительность Договора и не влекут возникновение у </w:t>
      </w:r>
      <w:proofErr w:type="gramStart"/>
      <w:r w:rsidR="00EF24BA" w:rsidRPr="00DA73CB">
        <w:t xml:space="preserve">Покупателя </w:t>
      </w:r>
      <w:r w:rsidR="00EF24BA" w:rsidRPr="00DA73CB">
        <w:rPr>
          <w:lang w:val="x-none"/>
        </w:rPr>
        <w:t xml:space="preserve"> риска</w:t>
      </w:r>
      <w:proofErr w:type="gramEnd"/>
      <w:r w:rsidR="00EF24BA" w:rsidRPr="00DA73CB">
        <w:rPr>
          <w:lang w:val="x-none"/>
        </w:rPr>
        <w:t xml:space="preserve"> нарушения санкций. </w:t>
      </w:r>
    </w:p>
    <w:p w14:paraId="59E01F1D" w14:textId="77777777" w:rsidR="00EF24BA" w:rsidRPr="00DA73CB" w:rsidRDefault="00EF24BA" w:rsidP="00EF24BA">
      <w:pPr>
        <w:pStyle w:val="a4"/>
        <w:tabs>
          <w:tab w:val="left" w:pos="0"/>
        </w:tabs>
        <w:suppressAutoHyphens/>
        <w:ind w:left="0"/>
        <w:jc w:val="both"/>
        <w:rPr>
          <w:lang w:val="x-none"/>
        </w:rPr>
      </w:pPr>
      <w:r w:rsidRPr="00DA73CB"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14:paraId="061688B6" w14:textId="77777777" w:rsidR="00EF24BA" w:rsidRPr="00DA73CB" w:rsidRDefault="00DA73CB" w:rsidP="00EF24BA">
      <w:pPr>
        <w:pStyle w:val="a4"/>
        <w:widowControl w:val="0"/>
        <w:tabs>
          <w:tab w:val="left" w:pos="0"/>
        </w:tabs>
        <w:suppressAutoHyphens/>
        <w:autoSpaceDN w:val="0"/>
        <w:ind w:left="0"/>
        <w:jc w:val="both"/>
        <w:textAlignment w:val="baseline"/>
        <w:rPr>
          <w:lang w:val="x-none"/>
        </w:rPr>
      </w:pPr>
      <w:r w:rsidRPr="00DA73CB">
        <w:tab/>
      </w:r>
      <w:r w:rsidR="00EF24BA" w:rsidRPr="00DA73CB">
        <w:t>Поставщик</w:t>
      </w:r>
      <w:r w:rsidR="00EF24BA" w:rsidRPr="00DA73CB">
        <w:rPr>
          <w:lang w:val="x-none"/>
        </w:rPr>
        <w:t xml:space="preserve"> обязуется в полной мере соблюдать все применимые санкции. Несоблюдение </w:t>
      </w:r>
      <w:r w:rsidR="00EF24BA" w:rsidRPr="00DA73CB">
        <w:t>По</w:t>
      </w:r>
      <w:r w:rsidRPr="00DA73CB">
        <w:t xml:space="preserve">ставщиком </w:t>
      </w:r>
      <w:r w:rsidR="00EF24BA" w:rsidRPr="00DA73CB">
        <w:rPr>
          <w:lang w:val="x-none"/>
        </w:rPr>
        <w:t xml:space="preserve">в полной мере всех применимых санкций является </w:t>
      </w:r>
      <w:r w:rsidR="00EF24BA" w:rsidRPr="00DA73CB">
        <w:rPr>
          <w:lang w:val="x-none"/>
        </w:rPr>
        <w:lastRenderedPageBreak/>
        <w:t xml:space="preserve">существенным нарушением Договора, которое даёт </w:t>
      </w:r>
      <w:r w:rsidRPr="00DA73CB">
        <w:t xml:space="preserve">Покупателю </w:t>
      </w:r>
      <w:r w:rsidR="00EF24BA" w:rsidRPr="00DA73CB">
        <w:rPr>
          <w:lang w:val="x-none"/>
        </w:rPr>
        <w:t xml:space="preserve">право </w:t>
      </w:r>
      <w:r w:rsidR="00EF24BA" w:rsidRPr="00DA73CB">
        <w:t xml:space="preserve">расторгнуть и (или) </w:t>
      </w:r>
      <w:r w:rsidR="00EF24BA" w:rsidRPr="00DA73CB">
        <w:rPr>
          <w:lang w:val="x-none"/>
        </w:rPr>
        <w:t>прекратить исполнение Договора.</w:t>
      </w:r>
    </w:p>
    <w:p w14:paraId="29875FA6" w14:textId="77777777" w:rsidR="00EF24BA" w:rsidRPr="00DA73CB" w:rsidRDefault="00DA73CB" w:rsidP="00EF24BA">
      <w:pPr>
        <w:pStyle w:val="a4"/>
        <w:widowControl w:val="0"/>
        <w:tabs>
          <w:tab w:val="left" w:pos="0"/>
        </w:tabs>
        <w:suppressAutoHyphens/>
        <w:autoSpaceDN w:val="0"/>
        <w:ind w:left="0"/>
        <w:jc w:val="both"/>
        <w:textAlignment w:val="baseline"/>
        <w:rPr>
          <w:lang w:val="x-none"/>
        </w:rPr>
      </w:pPr>
      <w:r w:rsidRPr="00DA73CB">
        <w:rPr>
          <w:lang w:val="x-none"/>
        </w:rPr>
        <w:tab/>
      </w:r>
      <w:r w:rsidR="00EF24BA" w:rsidRPr="00DA73CB">
        <w:rPr>
          <w:lang w:val="x-none"/>
        </w:rPr>
        <w:t xml:space="preserve">Если </w:t>
      </w:r>
      <w:r w:rsidR="00EF24BA" w:rsidRPr="00DA73CB">
        <w:t>По</w:t>
      </w:r>
      <w:r w:rsidRPr="00DA73CB">
        <w:t>ставщик</w:t>
      </w:r>
      <w:r w:rsidR="00EF24BA" w:rsidRPr="00DA73CB">
        <w:rPr>
          <w:lang w:val="x-none"/>
        </w:rPr>
        <w:t xml:space="preserve"> будет признан виновным в нарушении применимых санкций, </w:t>
      </w:r>
      <w:r w:rsidRPr="00DA73CB">
        <w:t>Поставщик</w:t>
      </w:r>
      <w:r w:rsidR="00EF24BA" w:rsidRPr="00DA73CB">
        <w:rPr>
          <w:lang w:val="x-none"/>
        </w:rPr>
        <w:t xml:space="preserve"> компенсирует </w:t>
      </w:r>
      <w:r w:rsidRPr="00DA73CB">
        <w:t>Покупателю</w:t>
      </w:r>
      <w:r w:rsidR="00EF24BA" w:rsidRPr="00DA73CB">
        <w:rPr>
          <w:lang w:val="x-none"/>
        </w:rPr>
        <w:t xml:space="preserve"> любые убытки, возникшие</w:t>
      </w:r>
      <w:r w:rsidR="00EF24BA" w:rsidRPr="00DA73CB">
        <w:t xml:space="preserve"> </w:t>
      </w:r>
      <w:r w:rsidR="00EF24BA" w:rsidRPr="00DA73CB">
        <w:rPr>
          <w:lang w:val="x-none"/>
        </w:rPr>
        <w:t>/</w:t>
      </w:r>
      <w:r w:rsidR="00EF24BA" w:rsidRPr="00DA73CB">
        <w:t xml:space="preserve"> </w:t>
      </w:r>
      <w:r w:rsidR="00EF24BA" w:rsidRPr="00DA73CB">
        <w:rPr>
          <w:lang w:val="x-none"/>
        </w:rPr>
        <w:t xml:space="preserve">возникающие в результате нарушения </w:t>
      </w:r>
      <w:r w:rsidR="00EF24BA" w:rsidRPr="00DA73CB">
        <w:t>По</w:t>
      </w:r>
      <w:r w:rsidRPr="00DA73CB">
        <w:t>ставщиком</w:t>
      </w:r>
      <w:r w:rsidR="00EF24BA" w:rsidRPr="00DA73CB">
        <w:rPr>
          <w:lang w:val="x-none"/>
        </w:rPr>
        <w:t xml:space="preserve">  применимых санкций.  </w:t>
      </w:r>
    </w:p>
    <w:p w14:paraId="496D1941" w14:textId="77777777" w:rsidR="002B5A1B" w:rsidRPr="00DA73CB" w:rsidRDefault="00DA73CB" w:rsidP="00EF24BA">
      <w:pPr>
        <w:tabs>
          <w:tab w:val="left" w:pos="0"/>
        </w:tabs>
        <w:jc w:val="both"/>
      </w:pPr>
      <w:r w:rsidRPr="00DA73CB">
        <w:rPr>
          <w:lang w:val="x-none"/>
        </w:rPr>
        <w:tab/>
      </w:r>
      <w:r w:rsidR="00EF24BA" w:rsidRPr="00DA73CB">
        <w:rPr>
          <w:lang w:val="x-none"/>
        </w:rPr>
        <w:t xml:space="preserve">Расторжение и (или) прекращение исполнения Договора согласно пункту </w:t>
      </w:r>
      <w:r w:rsidR="00EF24BA" w:rsidRPr="00DA73CB">
        <w:t xml:space="preserve">2 </w:t>
      </w:r>
      <w:r w:rsidR="00EF24BA" w:rsidRPr="00DA73CB">
        <w:rPr>
          <w:lang w:val="x-none"/>
        </w:rPr>
        <w:t xml:space="preserve">не создаёт для </w:t>
      </w:r>
      <w:r w:rsidRPr="00DA73CB">
        <w:t>Покупателя</w:t>
      </w:r>
      <w:r w:rsidR="00EF24BA" w:rsidRPr="00DA73CB">
        <w:t xml:space="preserve"> </w:t>
      </w:r>
      <w:r w:rsidR="00EF24BA" w:rsidRPr="00DA73CB">
        <w:rPr>
          <w:lang w:val="x-none"/>
        </w:rPr>
        <w:t>обязательства в отношении возмещения расходов</w:t>
      </w:r>
      <w:r w:rsidR="00EF24BA" w:rsidRPr="00DA73CB">
        <w:t xml:space="preserve"> </w:t>
      </w:r>
      <w:r w:rsidR="00EF24BA" w:rsidRPr="00DA73CB">
        <w:rPr>
          <w:lang w:val="x-none"/>
        </w:rPr>
        <w:t>/</w:t>
      </w:r>
      <w:r w:rsidR="00EF24BA" w:rsidRPr="00DA73CB">
        <w:t xml:space="preserve"> </w:t>
      </w:r>
      <w:r w:rsidR="00EF24BA" w:rsidRPr="00DA73CB">
        <w:rPr>
          <w:lang w:val="x-none"/>
        </w:rPr>
        <w:t xml:space="preserve">убытков, иных платежей и/или затрат </w:t>
      </w:r>
      <w:r w:rsidR="00EF24BA" w:rsidRPr="00DA73CB">
        <w:t>По</w:t>
      </w:r>
      <w:r w:rsidRPr="00DA73CB">
        <w:t>ставщика</w:t>
      </w:r>
      <w:r w:rsidR="00EF24BA" w:rsidRPr="00DA73CB">
        <w:rPr>
          <w:lang w:val="x-none"/>
        </w:rPr>
        <w:t>, возникающих</w:t>
      </w:r>
      <w:r w:rsidR="00EF24BA" w:rsidRPr="00DA73CB">
        <w:t xml:space="preserve"> </w:t>
      </w:r>
      <w:r w:rsidR="00EF24BA" w:rsidRPr="00DA73CB">
        <w:rPr>
          <w:lang w:val="x-none"/>
        </w:rPr>
        <w:t>/</w:t>
      </w:r>
      <w:r w:rsidR="00EF24BA" w:rsidRPr="00DA73CB">
        <w:t xml:space="preserve"> </w:t>
      </w:r>
      <w:r w:rsidR="00EF24BA" w:rsidRPr="00DA73CB">
        <w:rPr>
          <w:lang w:val="x-none"/>
        </w:rPr>
        <w:t xml:space="preserve">возникших в связи с таким расторжением и (или) прекращением исполнения. Расторжение и (или) прекращение исполнения Договора </w:t>
      </w:r>
      <w:r w:rsidR="00EF24BA" w:rsidRPr="00DA73CB">
        <w:t xml:space="preserve">осуществляется путем направления </w:t>
      </w:r>
      <w:r w:rsidRPr="00DA73CB">
        <w:t>Покупателем</w:t>
      </w:r>
      <w:r w:rsidR="00EF24BA" w:rsidRPr="00DA73CB">
        <w:t xml:space="preserve"> письменного уведомления не позднее, чем за 10 (десять) календарных дней до даты </w:t>
      </w:r>
      <w:r w:rsidR="00EF24BA" w:rsidRPr="00DA73CB">
        <w:rPr>
          <w:lang w:val="x-none"/>
        </w:rPr>
        <w:t xml:space="preserve">расторжения и (или) </w:t>
      </w:r>
      <w:r w:rsidR="00EF24BA" w:rsidRPr="00DA73CB"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sectPr w:rsidR="002B5A1B" w:rsidRPr="00DA7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9763B"/>
    <w:multiLevelType w:val="multilevel"/>
    <w:tmpl w:val="FE2A41E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color w:val="C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color w:val="C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C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C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C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C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C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C00000"/>
      </w:rPr>
    </w:lvl>
  </w:abstractNum>
  <w:abstractNum w:abstractNumId="1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241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46F"/>
    <w:rsid w:val="00036F0E"/>
    <w:rsid w:val="00125C94"/>
    <w:rsid w:val="0025046F"/>
    <w:rsid w:val="0094739A"/>
    <w:rsid w:val="00DA73CB"/>
    <w:rsid w:val="00EF24BA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8BE4D"/>
  <w15:chartTrackingRefBased/>
  <w15:docId w15:val="{562CEC55-1D05-4189-AEBF-8F29B628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F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F24BA"/>
    <w:pPr>
      <w:ind w:left="720"/>
      <w:contextualSpacing/>
    </w:pPr>
  </w:style>
  <w:style w:type="paragraph" w:customStyle="1" w:styleId="a">
    <w:name w:val="РАЗДЕЛ"/>
    <w:basedOn w:val="a5"/>
    <w:qFormat/>
    <w:rsid w:val="00EF24BA"/>
    <w:pPr>
      <w:numPr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5"/>
    <w:qFormat/>
    <w:rsid w:val="00EF24BA"/>
    <w:pPr>
      <w:numPr>
        <w:ilvl w:val="1"/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5"/>
    <w:qFormat/>
    <w:rsid w:val="00EF24BA"/>
    <w:pPr>
      <w:numPr>
        <w:ilvl w:val="3"/>
        <w:numId w:val="1"/>
      </w:numPr>
      <w:tabs>
        <w:tab w:val="num" w:pos="360"/>
      </w:tabs>
      <w:spacing w:line="264" w:lineRule="auto"/>
      <w:ind w:firstLine="0"/>
      <w:jc w:val="both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5"/>
    <w:link w:val="RUS110"/>
    <w:qFormat/>
    <w:rsid w:val="00EF24BA"/>
    <w:pPr>
      <w:numPr>
        <w:ilvl w:val="2"/>
        <w:numId w:val="1"/>
      </w:numPr>
      <w:spacing w:line="264" w:lineRule="auto"/>
      <w:ind w:left="1"/>
      <w:jc w:val="both"/>
    </w:pPr>
    <w:rPr>
      <w:rFonts w:asciiTheme="minorHAnsi" w:eastAsia="Calibri" w:hAnsiTheme="minorHAnsi" w:cstheme="minorBidi"/>
      <w:sz w:val="22"/>
      <w:szCs w:val="22"/>
    </w:rPr>
  </w:style>
  <w:style w:type="paragraph" w:customStyle="1" w:styleId="RUS10">
    <w:name w:val="RUS (1)"/>
    <w:basedOn w:val="RUS111"/>
    <w:qFormat/>
    <w:rsid w:val="00EF24BA"/>
    <w:pPr>
      <w:numPr>
        <w:ilvl w:val="4"/>
      </w:numPr>
      <w:tabs>
        <w:tab w:val="num" w:pos="360"/>
      </w:tabs>
    </w:pPr>
    <w:rPr>
      <w:bCs w:val="0"/>
    </w:rPr>
  </w:style>
  <w:style w:type="character" w:customStyle="1" w:styleId="RUS110">
    <w:name w:val="RUS 1.1. Знак"/>
    <w:link w:val="RUS11"/>
    <w:rsid w:val="00EF24BA"/>
    <w:rPr>
      <w:rFonts w:eastAsia="Calibri"/>
      <w:lang w:eastAsia="ru-RU"/>
    </w:rPr>
  </w:style>
  <w:style w:type="paragraph" w:customStyle="1" w:styleId="RUSa">
    <w:name w:val="RUS (a)"/>
    <w:basedOn w:val="RUS10"/>
    <w:qFormat/>
    <w:rsid w:val="00EF24BA"/>
    <w:pPr>
      <w:numPr>
        <w:ilvl w:val="5"/>
      </w:numPr>
      <w:tabs>
        <w:tab w:val="num" w:pos="360"/>
        <w:tab w:val="left" w:pos="1701"/>
      </w:tabs>
    </w:pPr>
    <w:rPr>
      <w:rFonts w:eastAsia="Calibri"/>
    </w:rPr>
  </w:style>
  <w:style w:type="paragraph" w:styleId="a5">
    <w:name w:val="Body Text"/>
    <w:basedOn w:val="a0"/>
    <w:link w:val="a6"/>
    <w:uiPriority w:val="99"/>
    <w:semiHidden/>
    <w:unhideWhenUsed/>
    <w:rsid w:val="00EF24BA"/>
    <w:pPr>
      <w:spacing w:after="120"/>
    </w:pPr>
  </w:style>
  <w:style w:type="character" w:customStyle="1" w:styleId="a6">
    <w:name w:val="Основной текст Знак"/>
    <w:basedOn w:val="a1"/>
    <w:link w:val="a5"/>
    <w:uiPriority w:val="99"/>
    <w:semiHidden/>
    <w:rsid w:val="00EF24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1"/>
    <w:link w:val="50"/>
    <w:rsid w:val="00EF24B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EF24BA"/>
    <w:pPr>
      <w:shd w:val="clear" w:color="auto" w:fill="FFFFFF"/>
      <w:spacing w:before="240" w:after="300" w:line="0" w:lineRule="atLeast"/>
    </w:pPr>
    <w:rPr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WUTACPQVHE7E-1195615845-9225</_dlc_DocId>
    <_dlc_DocIdUrl xmlns="30e719df-8a88-48c9-b375-63b80a03932c">
      <Url>http://uscportal.ie.corp/customers/_layouts/15/DocIdRedir.aspx?ID=WUTACPQVHE7E-1195615845-9225</Url>
      <Description>WUTACPQVHE7E-1195615845-9225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7D8D7DB-F38F-45A6-81E5-CED96B0F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95FFCF-4148-4901-B7BE-C63BD7E5FC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48E839-B964-4DD7-8AA9-B367930FD8E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D803E07-2C4A-49AD-B282-4DB790766F5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Konstantinova Olga</cp:lastModifiedBy>
  <cp:revision>2</cp:revision>
  <dcterms:created xsi:type="dcterms:W3CDTF">2024-06-28T07:04:00Z</dcterms:created>
  <dcterms:modified xsi:type="dcterms:W3CDTF">2024-06-28T07:04:00Z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3ff6e8dd-7f79-4148-80ee-6b1020e0926e</vt:lpwstr>
  </property>
</Properties>
</file>